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4" w:rsidRPr="00416144" w:rsidRDefault="00416144" w:rsidP="00416144">
      <w:pPr>
        <w:ind w:left="360"/>
        <w:jc w:val="center"/>
        <w:rPr>
          <w:rFonts w:ascii="Times New Roman" w:hAnsi="Times New Roman"/>
          <w:b/>
          <w:szCs w:val="22"/>
        </w:rPr>
      </w:pPr>
      <w:r w:rsidRPr="00416144">
        <w:rPr>
          <w:rFonts w:ascii="Times New Roman" w:hAnsi="Times New Roman"/>
          <w:b/>
          <w:szCs w:val="22"/>
        </w:rPr>
        <w:t>ΧΡΗΜΑΤΟΔΟΤΗΣΗ ΣΥΝΕΔΡΙΩΝ/ΚΑΛΛΙΤΕΧΝΙΚΩΝ ΕΚΔΗΛΩΣΕΩΝ</w:t>
      </w:r>
    </w:p>
    <w:p w:rsidR="00416144" w:rsidRPr="00416144" w:rsidRDefault="00416144" w:rsidP="00416144">
      <w:pPr>
        <w:ind w:left="360"/>
        <w:jc w:val="center"/>
        <w:rPr>
          <w:rFonts w:ascii="Times New Roman" w:hAnsi="Times New Roman"/>
          <w:b/>
          <w:szCs w:val="22"/>
        </w:rPr>
      </w:pPr>
      <w:r w:rsidRPr="00416144">
        <w:rPr>
          <w:rFonts w:ascii="Times New Roman" w:hAnsi="Times New Roman"/>
          <w:b/>
          <w:szCs w:val="22"/>
        </w:rPr>
        <w:t>ΠΟΥ ΟΡΓΑΝΩΝΟΝΤΑΙ ΑΠΟ ΤΟ ΠΑΝΕΠΙΣΤΗΜΙΟ ΜΑΚΕΔΟΝΙΑΣ</w:t>
      </w:r>
    </w:p>
    <w:p w:rsidR="00416144" w:rsidRPr="00416144" w:rsidRDefault="00416144" w:rsidP="00416144">
      <w:pPr>
        <w:pBdr>
          <w:bottom w:val="single" w:sz="4" w:space="1" w:color="auto"/>
        </w:pBdr>
        <w:ind w:left="360"/>
        <w:jc w:val="center"/>
        <w:rPr>
          <w:rFonts w:ascii="Times New Roman" w:hAnsi="Times New Roman"/>
          <w:b/>
          <w:szCs w:val="22"/>
        </w:rPr>
      </w:pPr>
      <w:r w:rsidRPr="00416144">
        <w:rPr>
          <w:rFonts w:ascii="Times New Roman" w:hAnsi="Times New Roman"/>
          <w:b/>
          <w:szCs w:val="22"/>
        </w:rPr>
        <w:t>Ή ΣΥΝΔΙΟΡΓΑΝΩΝΟΝΤΑΙ ΜΕ ΤΟ ΠΑΝΕΠΙΣΤΗΜΙΟ ΜΑΚΕΔΟΝΙΑΣ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ΚΑΝΟΝΙΣΜΟΣ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Για την υποβολή αίτησης χρηματοδότησης από την Επιτροπή Ερευνών, ο Επιστημονικά Υπεύθυνος διοργάνωσης του Συνεδρίου θα πρέπει να υποβάλλει, στη Μονάδα Οικονομικής και Διοικητικής Υποστήριξης (Μ.Ο.Δ.Υ.) του Ειδικού Λογαριασμού Κονδυλίων Έρευνας (Ε.Λ.Κ.Ε.) το έντυπο Δ11: «Αίτηση για χρηματοδότηση συνεδρίου/ καλλιτεχνικής εκδήλωσης από τον Ε.Λ.Κ.Ε. του Πανεπιστημίου Μακεδονίας», με όλα τα συνημμένα δικαιολογητικά, πριν τη λήξη του προηγούμενου της διενέργειας του Συνεδρίου ή της Καλλιτεχνικής Εκδήλωσης έτους (π.χ. για Συνέδρια/Καλλιτεχνικές Εκδηλώσεις του 2019 το έντυπο θα πρέπει να κατατίθεται στη ΜΟΔΥ του ΕΛΚΕ έως τις 31/12/2018). Απαραίτητη προϋπόθεση για τη χρηματοδότηση του Συνεδρίου ή της Καλλιτεχνικής Εκδήλωσης αποτελεί η έκδοση Απόφασης Ανάληψης Υποχρέωσης από τον Πρόεδρο της Επιτροπής Ερευνών και η ανάρτησή της στη Διαύγεια, πριν την ημερομηνία διενέργειάς τους.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Α. ΠΡΟΫΠΟΘΕΣΕΙΣ ΧΡΗΜΑΤΟΔΟΤΗΣΗΣ ΣΥΝΕΔΡΙΩΝ/ΚΑΛΛΙΤΕΧΝΙΚΩΝ ΕΚΔΗΛΩΣΕΩΝ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Για τη χρηματοδότηση συνεδρίων από την Επιτροπή Ερευνών (ΕΕ) του  Πανεπιστημίου, θα πρέπει απαραιτήτως να πληρούνται οι παρακάτω προϋποθέσεις, ώστε να ληφθούν υπόψη τα κάτωθι αναφερόμενα αντικειμενικά κριτήρια χρηματοδότησης: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α.</w:t>
      </w:r>
      <w:r w:rsidRPr="00416144">
        <w:rPr>
          <w:rFonts w:ascii="Times New Roman" w:hAnsi="Times New Roman"/>
          <w:szCs w:val="22"/>
        </w:rPr>
        <w:tab/>
        <w:t>Η έκδοση Απόφασης Ανάληψης Υποχρέωσης από τον Πρόεδρο της Επιτροπής Ερευνών και η ανάρτησή της στη Διαύγεια, πριν την ημερομηνία διενέργειας του Συνεδρίου ή της Καλλιτεχνικής Εκδήλωσης.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 xml:space="preserve">β. Για τη χρηματοδότηση συνεδρίων/καλλιτεχνικών εκδηλώσεων από το Πανεπιστήμιο Μακεδονίας, απαιτείται να είναι οργανωτής ή </w:t>
      </w:r>
      <w:proofErr w:type="spellStart"/>
      <w:r w:rsidRPr="00416144">
        <w:rPr>
          <w:rFonts w:ascii="Times New Roman" w:hAnsi="Times New Roman"/>
          <w:szCs w:val="22"/>
        </w:rPr>
        <w:t>συνδιοργανωτής</w:t>
      </w:r>
      <w:proofErr w:type="spellEnd"/>
      <w:r w:rsidRPr="00416144">
        <w:rPr>
          <w:rFonts w:ascii="Times New Roman" w:hAnsi="Times New Roman"/>
          <w:szCs w:val="22"/>
        </w:rPr>
        <w:t xml:space="preserve"> το Πανεπιστήμιο Μακεδονίας με την έννοια να μετέχουν οπωσδήποτε στην Οργανωτική ή/και Επιστημονική Επιτροπή του συνεδρίου μέλη Δ.Ε.Π. του Πανεπιστημίου μας.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trike/>
          <w:szCs w:val="22"/>
        </w:rPr>
      </w:pPr>
      <w:r w:rsidRPr="00416144">
        <w:rPr>
          <w:rFonts w:ascii="Times New Roman" w:hAnsi="Times New Roman"/>
          <w:szCs w:val="22"/>
        </w:rPr>
        <w:t>γ.</w:t>
      </w:r>
      <w:r w:rsidRPr="00416144">
        <w:rPr>
          <w:rFonts w:ascii="Times New Roman" w:hAnsi="Times New Roman"/>
          <w:szCs w:val="22"/>
        </w:rPr>
        <w:tab/>
        <w:t>Για την έγκριση της χρηματοδότησης απαιτείται η προσκόμιση νόμιμων παραστατικών είτε στην Εταιρία Αξιοποίησης και Διαχείρισης της Περιουσίας του Πανεπιστημίου Μακεδονίας, είτε στο ΕΠΙ.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δ.</w:t>
      </w:r>
      <w:r w:rsidRPr="00416144">
        <w:rPr>
          <w:rFonts w:ascii="Times New Roman" w:hAnsi="Times New Roman"/>
          <w:szCs w:val="22"/>
        </w:rPr>
        <w:tab/>
        <w:t xml:space="preserve">Η Επιτροπή Ερευνών του Πανεπιστημίου Μακεδονίας αναφέρεται παντού ως χορηγός, π.χ. στην αφίσα, στο πρόγραμμα, στα </w:t>
      </w:r>
      <w:r w:rsidRPr="00416144">
        <w:rPr>
          <w:rFonts w:ascii="Times New Roman" w:hAnsi="Times New Roman"/>
          <w:szCs w:val="22"/>
          <w:lang w:val="en-US"/>
        </w:rPr>
        <w:t>abstracts</w:t>
      </w:r>
      <w:r w:rsidRPr="00416144">
        <w:rPr>
          <w:rFonts w:ascii="Times New Roman" w:hAnsi="Times New Roman"/>
          <w:szCs w:val="22"/>
        </w:rPr>
        <w:t xml:space="preserve"> κ.α.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ε. Να έχει προηγηθεί έγκριση διενέργειας του συνεδρίου από τη Γενική Συνέλευση του Τμήματος και το Πρυτανικό Συμβούλιο.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 xml:space="preserve">στ. </w:t>
      </w:r>
      <w:r w:rsidRPr="00416144">
        <w:rPr>
          <w:rFonts w:ascii="Times New Roman" w:hAnsi="Times New Roman"/>
          <w:szCs w:val="22"/>
        </w:rPr>
        <w:tab/>
        <w:t xml:space="preserve">Ο Επιστημονικά Υπεύθυνος του Συνεδρίου ή της Καλλιτεχνικής Εκδήλωσης οφείλει να καταθέσει στη ΜΟΔΥ του ΕΛΚΕ με την ολοκλήρωση του/της Επιστημονικό και Οικονομικό απολογισμό. Όλα τα οικονομικά θέματα συνεδρίων χρηματοδοτούμενων θα ελέγχονται απολογιστικά από τα </w:t>
      </w:r>
      <w:r w:rsidRPr="00416144">
        <w:rPr>
          <w:rFonts w:ascii="Times New Roman" w:hAnsi="Times New Roman"/>
          <w:szCs w:val="22"/>
          <w:u w:val="single"/>
        </w:rPr>
        <w:t>αρμόδια όργανα</w:t>
      </w:r>
      <w:r w:rsidRPr="00416144">
        <w:rPr>
          <w:rFonts w:ascii="Times New Roman" w:hAnsi="Times New Roman"/>
          <w:szCs w:val="22"/>
        </w:rPr>
        <w:t xml:space="preserve"> της Επιτροπής Ερευνών.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Β. ΕΞΑΣΦΑΛΙΣΗ ΠΙΣΤΩΣΕΩΝ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 xml:space="preserve">Η Επιτροπή Ερευνών εισηγείται στη Σύγκλητο το συνολικό ποσό που δύναται να διαθέσει για τη οργάνωση/συνδιοργάνωση συνεδρίων/καλλιτεχνικών εκδηλώσεων. 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 xml:space="preserve">Η Επιτροπή Ερευνών αποφασίζει για τη χρηματοδότηση εκάστου συνεδρίου/καλλιτεχνικής εκδήλωσης, σύμφωνα με τα παραπάνω αντικειμενικά κριτήρια, εφόσον είναι διαθέσιμα τα απαραίτητα ποσά. 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Γ. ΚΡΙΤΗΡΙΑ και ΠΟΣΑ ΧΡΗΜΑΤΟΔΟΤΗΣΗΣ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Εφόσον πληρούνται όλες οι ανωτέρω προϋποθέσεις, χρηματοδοτούνται συνέδρια/καλλιτεχνικές εκδηλώσεις από την ΕΕ με τα παρακάτω αντικειμενικά κριτήρια: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α.</w:t>
      </w:r>
      <w:r w:rsidRPr="00416144">
        <w:rPr>
          <w:rFonts w:ascii="Times New Roman" w:hAnsi="Times New Roman"/>
          <w:szCs w:val="22"/>
        </w:rPr>
        <w:tab/>
        <w:t>Οργάνωση συνεδρίου/καλλιτεχνικής εκδήλωσης αποκλειστικά από το Πανεπιστήμιο Μακεδονίας: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numPr>
          <w:ilvl w:val="0"/>
          <w:numId w:val="1"/>
        </w:numPr>
        <w:ind w:left="360" w:hanging="218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Οργάνωση συνεδρίου/καλλιτεχνικής εκδήλωσης μόνο από ένα Τμήμα του Πανεπιστημίου μας (μέχρι €1.000).</w:t>
      </w:r>
    </w:p>
    <w:p w:rsidR="00416144" w:rsidRPr="00416144" w:rsidRDefault="00416144" w:rsidP="00416144">
      <w:pPr>
        <w:numPr>
          <w:ilvl w:val="0"/>
          <w:numId w:val="1"/>
        </w:numPr>
        <w:ind w:left="360" w:hanging="218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Οργάνωση συνεδρίου/καλλιτεχνικής εκδήλωσης από δύο Τμήματα και μέχρι πέντε Τμήματα του Πανεπιστημίου μας (μέχρι €4.000).</w:t>
      </w:r>
    </w:p>
    <w:p w:rsidR="00416144" w:rsidRPr="00416144" w:rsidRDefault="00416144" w:rsidP="00416144">
      <w:pPr>
        <w:numPr>
          <w:ilvl w:val="0"/>
          <w:numId w:val="1"/>
        </w:numPr>
        <w:ind w:left="360" w:hanging="218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Οργάνωση συνεδρίου/καλλιτεχνικής εκδήλωσης από έξι και πάνω Τμήματα του Πανεπιστημίου μας (μέχρι €6.000).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β.</w:t>
      </w:r>
      <w:r w:rsidRPr="00416144">
        <w:rPr>
          <w:rFonts w:ascii="Times New Roman" w:hAnsi="Times New Roman"/>
          <w:szCs w:val="22"/>
        </w:rPr>
        <w:tab/>
        <w:t>Συνδιοργάνωση συνεδρίων/καλλιτεχνικών εκδηλώσεων από το Πανεπιστήμιο Μακεδονίας με: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numPr>
          <w:ilvl w:val="0"/>
          <w:numId w:val="1"/>
        </w:numPr>
        <w:ind w:left="360" w:hanging="218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Τοπική Επιστημονική Εταιρία (μέχρι €1.500).</w:t>
      </w:r>
    </w:p>
    <w:p w:rsidR="00416144" w:rsidRPr="00416144" w:rsidRDefault="00416144" w:rsidP="00416144">
      <w:pPr>
        <w:numPr>
          <w:ilvl w:val="0"/>
          <w:numId w:val="1"/>
        </w:numPr>
        <w:ind w:left="360" w:hanging="218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Πανελλήνια Επιστημονική Εταιρία ή Πανελλήνιο Σύλλογο (μέχρι €4.000)</w:t>
      </w:r>
    </w:p>
    <w:p w:rsidR="00416144" w:rsidRPr="00416144" w:rsidRDefault="00416144" w:rsidP="00416144">
      <w:pPr>
        <w:numPr>
          <w:ilvl w:val="0"/>
          <w:numId w:val="1"/>
        </w:numPr>
        <w:ind w:left="360" w:hanging="218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Άλλα Πανεπιστήμια (μέχρι €5.000)</w:t>
      </w:r>
    </w:p>
    <w:p w:rsidR="00416144" w:rsidRPr="00416144" w:rsidRDefault="00416144" w:rsidP="00416144">
      <w:pPr>
        <w:numPr>
          <w:ilvl w:val="0"/>
          <w:numId w:val="1"/>
        </w:numPr>
        <w:ind w:left="360" w:hanging="218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Διεθνή Επιστημονική Εταιρία ή Σύλλογο (μέχρι €12.000). Προϋπόθεση εδώ είναι η συμμετοχή τουλάχιστον πέντε κρατών.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Η συνολική χρηματοδότηση των συνεδρίων/καλλιτεχνικών εκδηλώσεων δεν μπορεί να ξεπεράσει τα ανωτέρω ποσά.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 xml:space="preserve">  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Το συνέδριο ή η καλλιτεχνική εκδήλωση μπορεί να πραγματοποιείται εντός ή εκτός των χώρων του Πανεπιστημίου Μακεδονίας.</w:t>
      </w: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jc w:val="both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Δ. ΕΠΙΛΕΞΙΜΕΣ ΔΑΠΑΝΕΣ</w:t>
      </w:r>
    </w:p>
    <w:p w:rsidR="00416144" w:rsidRPr="00416144" w:rsidRDefault="00416144" w:rsidP="00416144">
      <w:pPr>
        <w:ind w:left="360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ind w:left="360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Οι παρακάτω δαπάνες είναι επιλέξιμες</w:t>
      </w:r>
    </w:p>
    <w:p w:rsidR="00416144" w:rsidRPr="00416144" w:rsidRDefault="00416144" w:rsidP="00416144">
      <w:pPr>
        <w:ind w:left="360"/>
        <w:rPr>
          <w:rFonts w:ascii="Times New Roman" w:hAnsi="Times New Roman"/>
          <w:szCs w:val="22"/>
        </w:rPr>
      </w:pPr>
    </w:p>
    <w:p w:rsidR="00416144" w:rsidRPr="00416144" w:rsidRDefault="00416144" w:rsidP="00416144">
      <w:pPr>
        <w:numPr>
          <w:ilvl w:val="0"/>
          <w:numId w:val="2"/>
        </w:numPr>
        <w:ind w:left="360" w:firstLine="0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Οδοιπορικά έξοδα και έξοδα διαμονής των προσκεκλημένων ομιλητών-συνέδρων-καλλιτεχνικών συντελεστών</w:t>
      </w:r>
    </w:p>
    <w:p w:rsidR="00416144" w:rsidRPr="00416144" w:rsidRDefault="00416144" w:rsidP="00416144">
      <w:pPr>
        <w:numPr>
          <w:ilvl w:val="0"/>
          <w:numId w:val="2"/>
        </w:numPr>
        <w:ind w:left="360" w:firstLine="0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Πληρωμή τυχόν δεξίωσης</w:t>
      </w:r>
    </w:p>
    <w:p w:rsidR="00416144" w:rsidRPr="00416144" w:rsidRDefault="00416144" w:rsidP="00416144">
      <w:pPr>
        <w:numPr>
          <w:ilvl w:val="0"/>
          <w:numId w:val="2"/>
        </w:numPr>
        <w:ind w:left="360" w:firstLine="0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Τυπογραφικά έξοδα</w:t>
      </w:r>
    </w:p>
    <w:p w:rsidR="00416144" w:rsidRPr="00416144" w:rsidRDefault="00416144" w:rsidP="00416144">
      <w:pPr>
        <w:numPr>
          <w:ilvl w:val="0"/>
          <w:numId w:val="2"/>
        </w:numPr>
        <w:ind w:left="360" w:firstLine="0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Γραφική ύλη</w:t>
      </w:r>
    </w:p>
    <w:p w:rsidR="00416144" w:rsidRPr="00416144" w:rsidRDefault="00416144" w:rsidP="00416144">
      <w:pPr>
        <w:numPr>
          <w:ilvl w:val="0"/>
          <w:numId w:val="2"/>
        </w:numPr>
        <w:ind w:left="360" w:firstLine="0"/>
        <w:rPr>
          <w:rFonts w:ascii="Times New Roman" w:hAnsi="Times New Roman"/>
          <w:szCs w:val="22"/>
        </w:rPr>
      </w:pPr>
      <w:r w:rsidRPr="00416144">
        <w:rPr>
          <w:rFonts w:ascii="Times New Roman" w:hAnsi="Times New Roman"/>
          <w:szCs w:val="22"/>
        </w:rPr>
        <w:t>Τεχνική υποστήριξη.</w:t>
      </w:r>
    </w:p>
    <w:p w:rsidR="00200B7C" w:rsidRDefault="00200B7C"/>
    <w:sectPr w:rsidR="00200B7C" w:rsidSect="00200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3F7"/>
    <w:multiLevelType w:val="hybridMultilevel"/>
    <w:tmpl w:val="88D4CC72"/>
    <w:lvl w:ilvl="0" w:tplc="FCFC07B4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A3CB8"/>
    <w:multiLevelType w:val="hybridMultilevel"/>
    <w:tmpl w:val="1EF880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16144"/>
    <w:rsid w:val="001C14DD"/>
    <w:rsid w:val="001D4CE0"/>
    <w:rsid w:val="00200B7C"/>
    <w:rsid w:val="00323D70"/>
    <w:rsid w:val="00416144"/>
    <w:rsid w:val="005971C6"/>
    <w:rsid w:val="007139E7"/>
    <w:rsid w:val="00D57178"/>
    <w:rsid w:val="00DA769A"/>
    <w:rsid w:val="00F2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44"/>
    <w:pPr>
      <w:spacing w:after="0" w:line="240" w:lineRule="auto"/>
    </w:pPr>
    <w:rPr>
      <w:rFonts w:ascii="Comic Sans MS" w:eastAsia="Times New Roman" w:hAnsi="Comic Sans MS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i.rousou</dc:creator>
  <cp:lastModifiedBy>i.rousou</cp:lastModifiedBy>
  <cp:revision>1</cp:revision>
  <dcterms:created xsi:type="dcterms:W3CDTF">2018-12-11T08:57:00Z</dcterms:created>
  <dcterms:modified xsi:type="dcterms:W3CDTF">2018-12-11T08:59:00Z</dcterms:modified>
</cp:coreProperties>
</file>