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99B" w:rsidRPr="00E7799B" w:rsidRDefault="00E7799B" w:rsidP="00E7799B">
      <w:pPr>
        <w:pStyle w:val="4"/>
        <w:jc w:val="center"/>
        <w:rPr>
          <w:rFonts w:ascii="Times New Roman" w:hAnsi="Times New Roman" w:cs="Times New Roman"/>
          <w:i w:val="0"/>
          <w:color w:val="000000"/>
          <w:szCs w:val="22"/>
        </w:rPr>
      </w:pPr>
      <w:r w:rsidRPr="00E7799B">
        <w:rPr>
          <w:rFonts w:ascii="Times New Roman" w:hAnsi="Times New Roman" w:cs="Times New Roman"/>
          <w:b w:val="0"/>
          <w:i w:val="0"/>
          <w:color w:val="000000"/>
          <w:szCs w:val="22"/>
        </w:rPr>
        <w:t>«</w:t>
      </w:r>
      <w:r w:rsidRPr="00E7799B">
        <w:rPr>
          <w:rFonts w:ascii="Times New Roman" w:hAnsi="Times New Roman" w:cs="Times New Roman"/>
          <w:i w:val="0"/>
          <w:color w:val="000000"/>
          <w:szCs w:val="22"/>
        </w:rPr>
        <w:t xml:space="preserve">ΚΑΝΟΝΙΣΜΟΣ ΧΡΗΜΑΤΟΔΟΤΗΣΗΣ ΣΥΜΜΕΤΟΧΗΣ </w:t>
      </w:r>
    </w:p>
    <w:p w:rsidR="00E7799B" w:rsidRPr="00E7799B" w:rsidRDefault="00E7799B" w:rsidP="00E7799B">
      <w:pPr>
        <w:pStyle w:val="4"/>
        <w:jc w:val="center"/>
        <w:rPr>
          <w:rFonts w:ascii="Times New Roman" w:hAnsi="Times New Roman" w:cs="Times New Roman"/>
          <w:i w:val="0"/>
          <w:color w:val="000000"/>
          <w:szCs w:val="22"/>
        </w:rPr>
      </w:pPr>
      <w:r w:rsidRPr="00E7799B">
        <w:rPr>
          <w:rFonts w:ascii="Times New Roman" w:hAnsi="Times New Roman" w:cs="Times New Roman"/>
          <w:i w:val="0"/>
          <w:color w:val="000000"/>
          <w:szCs w:val="22"/>
        </w:rPr>
        <w:t xml:space="preserve">ΥΠΟΨΗΦΙΩΝ ΔΙΔΑΚΤΟΡΩΝ </w:t>
      </w:r>
    </w:p>
    <w:p w:rsidR="00E7799B" w:rsidRPr="00E7799B" w:rsidRDefault="00E7799B" w:rsidP="00E7799B">
      <w:pPr>
        <w:pStyle w:val="4"/>
        <w:jc w:val="center"/>
        <w:rPr>
          <w:rFonts w:ascii="Times New Roman" w:hAnsi="Times New Roman" w:cs="Times New Roman"/>
          <w:i w:val="0"/>
          <w:color w:val="000000"/>
          <w:szCs w:val="22"/>
        </w:rPr>
      </w:pPr>
      <w:r w:rsidRPr="00E7799B">
        <w:rPr>
          <w:rFonts w:ascii="Times New Roman" w:hAnsi="Times New Roman" w:cs="Times New Roman"/>
          <w:i w:val="0"/>
          <w:color w:val="000000"/>
          <w:szCs w:val="22"/>
        </w:rPr>
        <w:t xml:space="preserve">ΣΕ ΕΠΙΣΤΗΜΟΝΙΚΑ ΣΥΝΕΔΡΙΑ/ΚΑΛΛΙΤΕΧΝΙΚΕΣ ΕΚΔΗΛΩΣΕΙΣ </w:t>
      </w:r>
    </w:p>
    <w:p w:rsidR="00E7799B" w:rsidRPr="00E7799B" w:rsidRDefault="00E7799B" w:rsidP="00E7799B">
      <w:pPr>
        <w:tabs>
          <w:tab w:val="left" w:pos="9762"/>
          <w:tab w:val="right" w:pos="10206"/>
        </w:tabs>
        <w:rPr>
          <w:rFonts w:ascii="Times New Roman" w:hAnsi="Times New Roman"/>
          <w:b/>
          <w:szCs w:val="22"/>
        </w:rPr>
      </w:pPr>
      <w:r w:rsidRPr="00E7799B">
        <w:rPr>
          <w:rFonts w:ascii="Times New Roman" w:hAnsi="Times New Roman"/>
          <w:b/>
          <w:szCs w:val="22"/>
        </w:rPr>
        <w:tab/>
      </w:r>
      <w:r w:rsidRPr="00E7799B">
        <w:rPr>
          <w:rFonts w:ascii="Times New Roman" w:hAnsi="Times New Roman"/>
          <w:b/>
          <w:szCs w:val="22"/>
        </w:rPr>
        <w:tab/>
      </w:r>
    </w:p>
    <w:p w:rsidR="00E7799B" w:rsidRPr="00E7799B" w:rsidRDefault="00E7799B" w:rsidP="00E7799B">
      <w:pPr>
        <w:tabs>
          <w:tab w:val="left" w:pos="4526"/>
        </w:tabs>
        <w:rPr>
          <w:rFonts w:ascii="Times New Roman" w:hAnsi="Times New Roman"/>
          <w:b/>
          <w:bCs/>
          <w:szCs w:val="22"/>
          <w:u w:val="single"/>
        </w:rPr>
      </w:pPr>
      <w:r w:rsidRPr="00E7799B">
        <w:rPr>
          <w:rFonts w:ascii="Times New Roman" w:hAnsi="Times New Roman"/>
          <w:b/>
          <w:szCs w:val="22"/>
          <w:u w:val="single"/>
        </w:rPr>
        <w:t xml:space="preserve">ΣΤΟΧΟΣ </w:t>
      </w:r>
    </w:p>
    <w:p w:rsidR="00E7799B" w:rsidRPr="00E7799B" w:rsidRDefault="00E7799B" w:rsidP="00E7799B">
      <w:pPr>
        <w:jc w:val="both"/>
        <w:rPr>
          <w:rFonts w:ascii="Times New Roman" w:hAnsi="Times New Roman"/>
          <w:szCs w:val="22"/>
        </w:rPr>
      </w:pPr>
      <w:r w:rsidRPr="00E7799B">
        <w:rPr>
          <w:rFonts w:ascii="Times New Roman" w:hAnsi="Times New Roman"/>
          <w:szCs w:val="22"/>
        </w:rPr>
        <w:t xml:space="preserve">Η Επιτροπή Ερευνών και Διαχείρισης του Ειδικού Λογαριασμού Κονδυλίων Έρευνας του Πανεπιστήμιου Μακεδονίας, </w:t>
      </w:r>
      <w:r w:rsidRPr="00E7799B">
        <w:rPr>
          <w:rFonts w:ascii="Times New Roman" w:hAnsi="Times New Roman"/>
          <w:iCs/>
          <w:szCs w:val="22"/>
        </w:rPr>
        <w:t>στο πλαίσιο της Ερευνητικής του Πολιτικής, έχει θεσμοθετήσει Πρόγραμμα οικονομικής ενίσχυσης των Υποψηφίων Διδακτόρων των ακαδημαϊκών Τμημάτων του Πανεπιστημίου μας, για τη συμμετοχή τους σε Επιστημονικά Συνέδρια της ημεδαπής ή της αλλοδαπής. Ε</w:t>
      </w:r>
      <w:r w:rsidRPr="00E7799B">
        <w:rPr>
          <w:rFonts w:ascii="Times New Roman" w:hAnsi="Times New Roman"/>
          <w:bCs/>
          <w:szCs w:val="22"/>
        </w:rPr>
        <w:t>ιδικότερα για τους Υποψήφιους Διδάκτορες του Τμήματος Μουσικής Επιστήμης και Τέχνης προβλέπεται, σύμφωνα με το υπ’ αριθμ. 2/3-10-2018 Απόσπασμα Πρακτικού του Τμήματος ΜΕΤ, η οικονομική τους ενίσχυση για τη συμμετοχή τους σε Καλλιτεχνικές Εκδηλώσεις (συναυλίες, ρεσιτάλ, διεθνείς μουσικές διοργανώσεις, παραστάσεις κλπ), εφόσον υπάρχει σχετική βεβαίωση συμμετοχής και ύστερα από την έγκριση της Συνέλευσης του Τμήματος που θα επιβεβαιώνει τη συνάφεια της εκδήλωσης με τη διδακτορική διατριβή του Υ.Δ. σύμφωνα και με την εισήγηση του επιβλέποντος Καθηγητή.</w:t>
      </w:r>
    </w:p>
    <w:p w:rsidR="00E7799B" w:rsidRPr="00E7799B" w:rsidRDefault="00E7799B" w:rsidP="00E7799B">
      <w:pPr>
        <w:jc w:val="both"/>
        <w:rPr>
          <w:rFonts w:ascii="Times New Roman" w:hAnsi="Times New Roman"/>
          <w:bCs/>
          <w:szCs w:val="22"/>
        </w:rPr>
      </w:pPr>
    </w:p>
    <w:p w:rsidR="00E7799B" w:rsidRPr="00E7799B" w:rsidRDefault="00E7799B" w:rsidP="00E7799B">
      <w:pPr>
        <w:pStyle w:val="6"/>
        <w:rPr>
          <w:rFonts w:ascii="Times New Roman" w:hAnsi="Times New Roman" w:cs="Times New Roman"/>
          <w:b/>
          <w:i w:val="0"/>
          <w:color w:val="auto"/>
          <w:szCs w:val="22"/>
          <w:u w:val="single"/>
        </w:rPr>
      </w:pPr>
      <w:r w:rsidRPr="00E7799B">
        <w:rPr>
          <w:rFonts w:ascii="Times New Roman" w:hAnsi="Times New Roman" w:cs="Times New Roman"/>
          <w:b/>
          <w:i w:val="0"/>
          <w:color w:val="auto"/>
          <w:szCs w:val="22"/>
          <w:u w:val="single"/>
        </w:rPr>
        <w:t>ΠΡΟΫΠΟΘΕΣΕΙΣ ΟΙΚΟΝΟΜΙΚΗΣ ΕΝΙΣΧΥΣΗΣ</w:t>
      </w:r>
    </w:p>
    <w:p w:rsidR="00E7799B" w:rsidRPr="00E7799B" w:rsidRDefault="00E7799B" w:rsidP="00E7799B">
      <w:pPr>
        <w:jc w:val="both"/>
        <w:rPr>
          <w:rFonts w:ascii="Times New Roman" w:hAnsi="Times New Roman"/>
          <w:szCs w:val="22"/>
        </w:rPr>
      </w:pPr>
      <w:r w:rsidRPr="00E7799B">
        <w:rPr>
          <w:rFonts w:ascii="Times New Roman" w:hAnsi="Times New Roman"/>
          <w:szCs w:val="22"/>
        </w:rPr>
        <w:t xml:space="preserve">Όλοι οι υποψήφιοι διδάκτορες του Πανεπιστημίου Μακεδονίας δικαιούνται να υποβάλουν αίτηση χρηματοδότησης στη Μονάδα Οικονομικής και Διοικητικής Υποστήριξης (Μ.Ο.Δ.Υ.) του Ε.Λ.Κ.Ε., </w:t>
      </w:r>
      <w:r w:rsidRPr="00E7799B">
        <w:rPr>
          <w:rFonts w:ascii="Times New Roman" w:hAnsi="Times New Roman"/>
          <w:szCs w:val="22"/>
          <w:u w:val="single"/>
        </w:rPr>
        <w:t>μέσω της Γραμματείας του Τμήματός τους</w:t>
      </w:r>
      <w:r w:rsidRPr="00E7799B">
        <w:rPr>
          <w:rFonts w:ascii="Times New Roman" w:hAnsi="Times New Roman"/>
          <w:szCs w:val="22"/>
        </w:rPr>
        <w:t xml:space="preserve">. </w:t>
      </w:r>
      <w:r w:rsidRPr="00E7799B">
        <w:rPr>
          <w:rFonts w:ascii="Times New Roman" w:hAnsi="Times New Roman"/>
          <w:szCs w:val="22"/>
          <w:u w:val="single"/>
        </w:rPr>
        <w:t>Οι υποψήφιοι διδάκτορες δικαιούνται να υποβάλουν ταυτόχρονα αίτηση για περισσότερες της μιας (1) παρουσίασης, ανά έτος.</w:t>
      </w:r>
      <w:r w:rsidRPr="00E7799B">
        <w:rPr>
          <w:rFonts w:ascii="Times New Roman" w:hAnsi="Times New Roman"/>
          <w:szCs w:val="22"/>
        </w:rPr>
        <w:t xml:space="preserve"> Προτεραιότητα θα δίδεται σε αυτούς που βρίσκονται στο τελευταίο στάδιο εκπόνησης της διδακτορικής τους διατριβής. </w:t>
      </w:r>
    </w:p>
    <w:p w:rsidR="00E7799B" w:rsidRPr="00E7799B" w:rsidRDefault="00E7799B" w:rsidP="00E7799B">
      <w:pPr>
        <w:jc w:val="both"/>
        <w:rPr>
          <w:rFonts w:ascii="Times New Roman" w:hAnsi="Times New Roman"/>
          <w:szCs w:val="22"/>
        </w:rPr>
      </w:pPr>
      <w:r w:rsidRPr="00E7799B">
        <w:rPr>
          <w:rFonts w:ascii="Times New Roman" w:hAnsi="Times New Roman"/>
          <w:szCs w:val="22"/>
        </w:rPr>
        <w:t>Επισημαίνεται ότι λόγω της αλλαγής του Νομικού Πλαισίου που διέπει τους ΕΛΚΕ από το έτος 2019 μεταβάλλεται η διαδικασία ως εξής:</w:t>
      </w:r>
    </w:p>
    <w:p w:rsidR="00E7799B" w:rsidRPr="00E7799B" w:rsidRDefault="00E7799B" w:rsidP="00E7799B">
      <w:pPr>
        <w:jc w:val="both"/>
        <w:rPr>
          <w:rFonts w:ascii="Times New Roman" w:hAnsi="Times New Roman"/>
          <w:szCs w:val="22"/>
        </w:rPr>
      </w:pPr>
      <w:r w:rsidRPr="00E7799B">
        <w:rPr>
          <w:rFonts w:ascii="Times New Roman" w:hAnsi="Times New Roman"/>
          <w:szCs w:val="22"/>
        </w:rPr>
        <w:t xml:space="preserve">α) ο Υποψήφιος Διδάκτορας, </w:t>
      </w:r>
      <w:r w:rsidRPr="00E7799B">
        <w:rPr>
          <w:rFonts w:ascii="Times New Roman" w:hAnsi="Times New Roman"/>
          <w:szCs w:val="22"/>
          <w:u w:val="single"/>
        </w:rPr>
        <w:t>πριν</w:t>
      </w:r>
      <w:r w:rsidRPr="00E7799B">
        <w:rPr>
          <w:rFonts w:ascii="Times New Roman" w:hAnsi="Times New Roman"/>
          <w:szCs w:val="22"/>
        </w:rPr>
        <w:t xml:space="preserve"> την πραγματοποίηση της μετακίνησής του και οπωσδήποτε </w:t>
      </w:r>
      <w:r w:rsidRPr="00E7799B">
        <w:rPr>
          <w:rFonts w:ascii="Times New Roman" w:hAnsi="Times New Roman"/>
          <w:szCs w:val="22"/>
          <w:u w:val="single"/>
        </w:rPr>
        <w:t>πριν</w:t>
      </w:r>
      <w:r w:rsidRPr="00E7799B">
        <w:rPr>
          <w:rFonts w:ascii="Times New Roman" w:hAnsi="Times New Roman"/>
          <w:szCs w:val="22"/>
        </w:rPr>
        <w:t xml:space="preserve"> την πραγματοποίηση οποιασδήποτε δαπάνης (π.χ. έκδοση εισιτηρίου, πληρωμή ξενοδοχείου, πληρωμής συμμετοχής στο συνέδριο κλπ) θα πρέπει να υποβάλλει αίτηση στη Γραμματεία του Τμήματος όπου να προσδιορίζεται τ</w:t>
      </w:r>
      <w:r w:rsidRPr="00E7799B">
        <w:rPr>
          <w:rFonts w:ascii="Times New Roman" w:hAnsi="Times New Roman"/>
          <w:szCs w:val="22"/>
          <w:u w:val="single"/>
        </w:rPr>
        <w:t>ο χρονικό διάστημα</w:t>
      </w:r>
      <w:r w:rsidRPr="00E7799B">
        <w:rPr>
          <w:rFonts w:ascii="Times New Roman" w:hAnsi="Times New Roman"/>
          <w:szCs w:val="22"/>
        </w:rPr>
        <w:t xml:space="preserve">, </w:t>
      </w:r>
      <w:r w:rsidRPr="00E7799B">
        <w:rPr>
          <w:rFonts w:ascii="Times New Roman" w:hAnsi="Times New Roman"/>
          <w:szCs w:val="22"/>
          <w:u w:val="single"/>
        </w:rPr>
        <w:t>ο τόπος</w:t>
      </w:r>
      <w:r w:rsidRPr="00E7799B">
        <w:rPr>
          <w:rFonts w:ascii="Times New Roman" w:hAnsi="Times New Roman"/>
          <w:szCs w:val="22"/>
        </w:rPr>
        <w:t xml:space="preserve"> και </w:t>
      </w:r>
      <w:r w:rsidRPr="00E7799B">
        <w:rPr>
          <w:rFonts w:ascii="Times New Roman" w:hAnsi="Times New Roman"/>
          <w:szCs w:val="22"/>
          <w:u w:val="single"/>
        </w:rPr>
        <w:t>ο σκοπός</w:t>
      </w:r>
      <w:r w:rsidRPr="00E7799B">
        <w:rPr>
          <w:rFonts w:ascii="Times New Roman" w:hAnsi="Times New Roman"/>
          <w:szCs w:val="22"/>
        </w:rPr>
        <w:t xml:space="preserve"> της μετακίνησής του και το </w:t>
      </w:r>
      <w:r w:rsidRPr="00E7799B">
        <w:rPr>
          <w:rFonts w:ascii="Times New Roman" w:hAnsi="Times New Roman"/>
          <w:szCs w:val="22"/>
          <w:u w:val="single"/>
        </w:rPr>
        <w:t>ανώτερο προβλεπόμενο ποσό</w:t>
      </w:r>
      <w:r w:rsidRPr="00E7799B">
        <w:rPr>
          <w:rFonts w:ascii="Times New Roman" w:hAnsi="Times New Roman"/>
          <w:szCs w:val="22"/>
        </w:rPr>
        <w:t xml:space="preserve"> της μετακίνησης.</w:t>
      </w:r>
    </w:p>
    <w:p w:rsidR="00E7799B" w:rsidRPr="00E7799B" w:rsidRDefault="00E7799B" w:rsidP="00E7799B">
      <w:pPr>
        <w:jc w:val="both"/>
        <w:rPr>
          <w:rFonts w:ascii="Times New Roman" w:hAnsi="Times New Roman"/>
          <w:szCs w:val="22"/>
        </w:rPr>
      </w:pPr>
      <w:r w:rsidRPr="00E7799B">
        <w:rPr>
          <w:rFonts w:ascii="Times New Roman" w:hAnsi="Times New Roman"/>
          <w:szCs w:val="22"/>
        </w:rPr>
        <w:t xml:space="preserve">β) η Γραμματεία θα πρέπει να στείλει στη ΜΟΔΥ του ΕΛΚΕ, </w:t>
      </w:r>
      <w:r w:rsidRPr="00E7799B">
        <w:rPr>
          <w:rFonts w:ascii="Times New Roman" w:hAnsi="Times New Roman"/>
          <w:szCs w:val="22"/>
          <w:u w:val="single"/>
        </w:rPr>
        <w:t>πριν</w:t>
      </w:r>
      <w:r w:rsidRPr="00E7799B">
        <w:rPr>
          <w:rFonts w:ascii="Times New Roman" w:hAnsi="Times New Roman"/>
          <w:szCs w:val="22"/>
        </w:rPr>
        <w:t xml:space="preserve"> την πραγματοποίηση της μετακίνησής του και οπωσδήποτε </w:t>
      </w:r>
      <w:r w:rsidRPr="00E7799B">
        <w:rPr>
          <w:rFonts w:ascii="Times New Roman" w:hAnsi="Times New Roman"/>
          <w:szCs w:val="22"/>
          <w:u w:val="single"/>
        </w:rPr>
        <w:t>πριν</w:t>
      </w:r>
      <w:r w:rsidRPr="00E7799B">
        <w:rPr>
          <w:rFonts w:ascii="Times New Roman" w:hAnsi="Times New Roman"/>
          <w:szCs w:val="22"/>
        </w:rPr>
        <w:t xml:space="preserve"> την πραγματοποίηση οποιαδήποτε δαπάνης, την απόφαση της Συνέλευσης του Τμήματος για τη συμμετοχή του Υποψήφιου Διδάκτορα σε Επιστημονικό Συνέδριο/Καλλιτεχνική Εκδήλωση και να προσδιορίζεται το </w:t>
      </w:r>
      <w:r w:rsidRPr="00E7799B">
        <w:rPr>
          <w:rFonts w:ascii="Times New Roman" w:hAnsi="Times New Roman"/>
          <w:szCs w:val="22"/>
          <w:u w:val="single"/>
        </w:rPr>
        <w:t>χρονικό διάστημα</w:t>
      </w:r>
      <w:r w:rsidRPr="00E7799B">
        <w:rPr>
          <w:rFonts w:ascii="Times New Roman" w:hAnsi="Times New Roman"/>
          <w:szCs w:val="22"/>
        </w:rPr>
        <w:t xml:space="preserve">, ο </w:t>
      </w:r>
      <w:r w:rsidRPr="00E7799B">
        <w:rPr>
          <w:rFonts w:ascii="Times New Roman" w:hAnsi="Times New Roman"/>
          <w:szCs w:val="22"/>
          <w:u w:val="single"/>
        </w:rPr>
        <w:t>τόπος</w:t>
      </w:r>
      <w:r w:rsidRPr="00E7799B">
        <w:rPr>
          <w:rFonts w:ascii="Times New Roman" w:hAnsi="Times New Roman"/>
          <w:szCs w:val="22"/>
        </w:rPr>
        <w:t xml:space="preserve"> και ο </w:t>
      </w:r>
      <w:r w:rsidRPr="00E7799B">
        <w:rPr>
          <w:rFonts w:ascii="Times New Roman" w:hAnsi="Times New Roman"/>
          <w:szCs w:val="22"/>
          <w:u w:val="single"/>
        </w:rPr>
        <w:t>σκοπός</w:t>
      </w:r>
      <w:r w:rsidRPr="00E7799B">
        <w:rPr>
          <w:rFonts w:ascii="Times New Roman" w:hAnsi="Times New Roman"/>
          <w:szCs w:val="22"/>
        </w:rPr>
        <w:t xml:space="preserve"> της μετακίνησής του και το </w:t>
      </w:r>
      <w:r w:rsidRPr="00E7799B">
        <w:rPr>
          <w:rFonts w:ascii="Times New Roman" w:hAnsi="Times New Roman"/>
          <w:szCs w:val="22"/>
          <w:u w:val="single"/>
        </w:rPr>
        <w:t>ανώτερο προβλεπόμενο ποσό</w:t>
      </w:r>
      <w:r w:rsidRPr="00E7799B">
        <w:rPr>
          <w:rFonts w:ascii="Times New Roman" w:hAnsi="Times New Roman"/>
          <w:szCs w:val="22"/>
        </w:rPr>
        <w:t xml:space="preserve">. Σημειώνεται ότι η Συνέλευση αποφασίζει βάσει του διαθέσιμου υπολοίπου του Τμήματος και βάσει των ακαδημαϊκών κριτηρίων που έχει θέσει με απόφασή της. </w:t>
      </w:r>
    </w:p>
    <w:p w:rsidR="00E7799B" w:rsidRPr="00E7799B" w:rsidRDefault="00E7799B" w:rsidP="00E7799B">
      <w:pPr>
        <w:jc w:val="both"/>
        <w:rPr>
          <w:rFonts w:ascii="Times New Roman" w:hAnsi="Times New Roman"/>
          <w:szCs w:val="22"/>
        </w:rPr>
      </w:pPr>
      <w:r w:rsidRPr="00E7799B">
        <w:rPr>
          <w:rFonts w:ascii="Times New Roman" w:hAnsi="Times New Roman"/>
          <w:szCs w:val="22"/>
        </w:rPr>
        <w:t>γ) Κατόπιν τούτων ο Πρόεδρος της Επιτροπής Ερευνών εκδίδει την Απόφαση Ανάληψης Υποχρέωσης, η οποία αναρτάται στη Διαύγεια από τη ΜΟΔΥ και κοινοποιείται στη Γραμματεία του Τμήματος, η οποία στη συνέχεια θα πρέπει να τη στείλει στον Υ.Δ.</w:t>
      </w:r>
    </w:p>
    <w:p w:rsidR="00E7799B" w:rsidRPr="00E7799B" w:rsidRDefault="00E7799B" w:rsidP="00E7799B">
      <w:pPr>
        <w:jc w:val="both"/>
        <w:rPr>
          <w:rFonts w:ascii="Times New Roman" w:hAnsi="Times New Roman"/>
          <w:smallCaps/>
          <w:szCs w:val="22"/>
        </w:rPr>
      </w:pPr>
      <w:r w:rsidRPr="00E7799B">
        <w:rPr>
          <w:rFonts w:ascii="Times New Roman" w:hAnsi="Times New Roman"/>
          <w:b/>
          <w:szCs w:val="22"/>
          <w:u w:val="single"/>
        </w:rPr>
        <w:t>δ) Μετά την ολοκλήρωση όλων των παραπάνω διαδικασιών (α, β και γ) ο Υποψήφιος Διδάκτορας μπορεί να προχωρήσει στην πραγματοποίηση των προβλεπόμενων δαπανών</w:t>
      </w:r>
      <w:r w:rsidRPr="00E7799B">
        <w:rPr>
          <w:rFonts w:ascii="Times New Roman" w:hAnsi="Times New Roman"/>
          <w:szCs w:val="22"/>
        </w:rPr>
        <w:t>.</w:t>
      </w:r>
    </w:p>
    <w:p w:rsidR="00E7799B" w:rsidRPr="00E7799B" w:rsidRDefault="00E7799B" w:rsidP="00E7799B">
      <w:pPr>
        <w:rPr>
          <w:rFonts w:ascii="Times New Roman" w:hAnsi="Times New Roman"/>
          <w:b/>
          <w:szCs w:val="22"/>
        </w:rPr>
      </w:pPr>
    </w:p>
    <w:p w:rsidR="00E7799B" w:rsidRPr="00E7799B" w:rsidRDefault="00E7799B" w:rsidP="00E7799B">
      <w:pPr>
        <w:tabs>
          <w:tab w:val="left" w:pos="2409"/>
        </w:tabs>
        <w:rPr>
          <w:rFonts w:ascii="Times New Roman" w:hAnsi="Times New Roman"/>
          <w:b/>
          <w:szCs w:val="22"/>
          <w:u w:val="single"/>
        </w:rPr>
      </w:pPr>
      <w:r w:rsidRPr="00E7799B">
        <w:rPr>
          <w:rFonts w:ascii="Times New Roman" w:hAnsi="Times New Roman"/>
          <w:b/>
          <w:szCs w:val="22"/>
          <w:u w:val="single"/>
        </w:rPr>
        <w:t>ΥΨΟΣ ΟΙΚΟΝΟΜΙΚΗΣ ΕΝΙΣΧΥΣΗΣ</w:t>
      </w:r>
      <w:r w:rsidRPr="00E7799B">
        <w:rPr>
          <w:rFonts w:ascii="Times New Roman" w:hAnsi="Times New Roman"/>
          <w:b/>
          <w:szCs w:val="22"/>
        </w:rPr>
        <w:tab/>
      </w:r>
    </w:p>
    <w:p w:rsidR="00E7799B" w:rsidRPr="00E7799B" w:rsidRDefault="00E7799B" w:rsidP="00E7799B">
      <w:pPr>
        <w:jc w:val="both"/>
        <w:rPr>
          <w:rFonts w:ascii="Times New Roman" w:hAnsi="Times New Roman"/>
          <w:bCs/>
          <w:szCs w:val="22"/>
        </w:rPr>
      </w:pPr>
      <w:r w:rsidRPr="00E7799B">
        <w:rPr>
          <w:rFonts w:ascii="Times New Roman" w:hAnsi="Times New Roman"/>
          <w:szCs w:val="22"/>
        </w:rPr>
        <w:t xml:space="preserve">Στο πλαίσιο του ανωτέρω αυτοχρηματοδοτούμενου έργου του Ε.Λ.Κ.Ε.,  </w:t>
      </w:r>
      <w:r w:rsidRPr="00E7799B">
        <w:rPr>
          <w:rFonts w:ascii="Times New Roman" w:hAnsi="Times New Roman"/>
          <w:b/>
          <w:bCs/>
          <w:szCs w:val="22"/>
        </w:rPr>
        <w:t xml:space="preserve">προϋπολογίζεται για το </w:t>
      </w:r>
      <w:r w:rsidRPr="00E7799B">
        <w:rPr>
          <w:rFonts w:ascii="Times New Roman" w:hAnsi="Times New Roman"/>
          <w:b/>
          <w:iCs/>
          <w:szCs w:val="22"/>
        </w:rPr>
        <w:t>ημερολογιακό έτος 2019</w:t>
      </w:r>
      <w:r w:rsidRPr="00E7799B">
        <w:rPr>
          <w:rFonts w:ascii="Times New Roman" w:hAnsi="Times New Roman"/>
          <w:b/>
          <w:bCs/>
          <w:szCs w:val="22"/>
        </w:rPr>
        <w:t xml:space="preserve">, το ποσό των </w:t>
      </w:r>
      <w:r w:rsidRPr="00E7799B">
        <w:rPr>
          <w:rFonts w:ascii="Times New Roman" w:hAnsi="Times New Roman"/>
          <w:b/>
          <w:bCs/>
          <w:szCs w:val="22"/>
          <w:u w:val="single"/>
        </w:rPr>
        <w:t>10.000,00 € ανά Ακαδημαϊκό Τμήμα</w:t>
      </w:r>
      <w:r w:rsidRPr="00E7799B">
        <w:rPr>
          <w:rFonts w:ascii="Times New Roman" w:hAnsi="Times New Roman"/>
          <w:b/>
          <w:bCs/>
          <w:szCs w:val="22"/>
        </w:rPr>
        <w:t xml:space="preserve"> του Πανεπιστημίου, ωστόσο</w:t>
      </w:r>
      <w:r w:rsidRPr="00E7799B">
        <w:rPr>
          <w:rFonts w:ascii="Times New Roman" w:hAnsi="Times New Roman"/>
          <w:bCs/>
          <w:szCs w:val="22"/>
        </w:rPr>
        <w:t xml:space="preserve"> η </w:t>
      </w:r>
      <w:r w:rsidRPr="00E7799B">
        <w:rPr>
          <w:rFonts w:ascii="Times New Roman" w:hAnsi="Times New Roman"/>
          <w:szCs w:val="22"/>
        </w:rPr>
        <w:t xml:space="preserve">οικονομική ενίσχυση θα καταβάλλεται επί τη βάσει των </w:t>
      </w:r>
      <w:proofErr w:type="spellStart"/>
      <w:r w:rsidRPr="00E7799B">
        <w:rPr>
          <w:rFonts w:ascii="Times New Roman" w:hAnsi="Times New Roman"/>
          <w:szCs w:val="22"/>
        </w:rPr>
        <w:t>πραγματικώς</w:t>
      </w:r>
      <w:proofErr w:type="spellEnd"/>
      <w:r w:rsidRPr="00E7799B">
        <w:rPr>
          <w:rFonts w:ascii="Times New Roman" w:hAnsi="Times New Roman"/>
          <w:szCs w:val="22"/>
        </w:rPr>
        <w:t xml:space="preserve"> διενεργηθεισών δαπανών, αφού προσκομισθούν τα απαιτούμενα δικαιολογητικά, όπως ορίζονται στην οικεία Ενότητα του παρόντος Κανονισμού, που επιγράφεται ειδικότερα «ΠΡΟΫΠΟΘΕΣΕΙΣ ΚΑΤΑΒΟΛΗΣ ΤΩΝ ΔΑΠΑΝΩΝ». Το ανώτατο </w:t>
      </w:r>
      <w:r w:rsidRPr="00E7799B">
        <w:rPr>
          <w:rFonts w:ascii="Times New Roman" w:hAnsi="Times New Roman"/>
          <w:szCs w:val="22"/>
        </w:rPr>
        <w:lastRenderedPageBreak/>
        <w:t xml:space="preserve">ποσό οικονομικής ενίσχυσης </w:t>
      </w:r>
      <w:r w:rsidRPr="00E7799B">
        <w:rPr>
          <w:rFonts w:ascii="Times New Roman" w:hAnsi="Times New Roman"/>
          <w:b/>
          <w:szCs w:val="22"/>
          <w:u w:val="single"/>
        </w:rPr>
        <w:t>για κάθε υποψήφιο διδάκτορα ορίζεται στα 1.500,00 € για το σύνολο των αποδεδειγμένων παρουσιάσεων</w:t>
      </w:r>
      <w:r w:rsidRPr="00E7799B">
        <w:rPr>
          <w:rFonts w:ascii="Times New Roman" w:hAnsi="Times New Roman"/>
          <w:szCs w:val="22"/>
        </w:rPr>
        <w:t>, ενώ το ποσό οικονομικής ενίσχυσης οριστικοποιείται κατόπιν εκκαθάρισης από τη Μ.Ο.Δ.Υ. του Ε.Λ.Κ.Ε, των σχετικών προσκομιζομένων δαπανών μετακίνησης, ήτοι παραστατικών και λοιπών, κατά περίπτωση, συνοδευτικών δικαιολογητικών.</w:t>
      </w:r>
      <w:r w:rsidRPr="00E7799B">
        <w:rPr>
          <w:rFonts w:ascii="Times New Roman" w:hAnsi="Times New Roman"/>
          <w:bCs/>
          <w:szCs w:val="22"/>
        </w:rPr>
        <w:t xml:space="preserve"> Σε περίπτωση αποκλίσεων μεταξύ του αιτούμενου και του τελικώς εκκαθαρισμένου ποσού, η ΜΟΔΥ του ΕΛΚΕ θα προχωράει σε μερική ανάκληση της Απόφασης Ανάληψης Υποχρέωσης, προκειμένου να επιστρέφει το υπολειπόμενο ποσό στον προϋπολογισμό του Τμήματος.</w:t>
      </w:r>
    </w:p>
    <w:p w:rsidR="00E7799B" w:rsidRPr="00E7799B" w:rsidRDefault="00E7799B" w:rsidP="00E7799B">
      <w:pPr>
        <w:jc w:val="both"/>
        <w:rPr>
          <w:rFonts w:ascii="Times New Roman" w:hAnsi="Times New Roman"/>
          <w:szCs w:val="22"/>
        </w:rPr>
      </w:pPr>
    </w:p>
    <w:p w:rsidR="00E7799B" w:rsidRPr="00E7799B" w:rsidRDefault="00E7799B" w:rsidP="00E7799B">
      <w:pPr>
        <w:rPr>
          <w:rFonts w:ascii="Times New Roman" w:hAnsi="Times New Roman"/>
          <w:b/>
          <w:szCs w:val="22"/>
          <w:u w:val="single"/>
        </w:rPr>
      </w:pPr>
      <w:r w:rsidRPr="00E7799B">
        <w:rPr>
          <w:rFonts w:ascii="Times New Roman" w:hAnsi="Times New Roman"/>
          <w:b/>
          <w:szCs w:val="22"/>
          <w:u w:val="single"/>
        </w:rPr>
        <w:t>ΕΠΙΛΕΞΙΜΕΣ ΔΑΠΑΝΕΣ</w:t>
      </w:r>
    </w:p>
    <w:p w:rsidR="00E7799B" w:rsidRPr="00E7799B" w:rsidRDefault="00E7799B" w:rsidP="00E7799B">
      <w:pPr>
        <w:numPr>
          <w:ilvl w:val="0"/>
          <w:numId w:val="1"/>
        </w:numPr>
        <w:tabs>
          <w:tab w:val="clear" w:pos="720"/>
          <w:tab w:val="num" w:pos="360"/>
        </w:tabs>
        <w:ind w:left="360"/>
        <w:jc w:val="both"/>
        <w:rPr>
          <w:rFonts w:ascii="Times New Roman" w:hAnsi="Times New Roman"/>
          <w:szCs w:val="22"/>
        </w:rPr>
      </w:pPr>
      <w:r w:rsidRPr="00E7799B">
        <w:rPr>
          <w:rFonts w:ascii="Times New Roman" w:hAnsi="Times New Roman"/>
          <w:szCs w:val="22"/>
        </w:rPr>
        <w:t>Έξοδα μετακίνησης.</w:t>
      </w:r>
    </w:p>
    <w:p w:rsidR="00E7799B" w:rsidRPr="00E7799B" w:rsidRDefault="00E7799B" w:rsidP="00E7799B">
      <w:pPr>
        <w:numPr>
          <w:ilvl w:val="0"/>
          <w:numId w:val="1"/>
        </w:numPr>
        <w:tabs>
          <w:tab w:val="clear" w:pos="720"/>
          <w:tab w:val="num" w:pos="360"/>
        </w:tabs>
        <w:ind w:left="360"/>
        <w:jc w:val="both"/>
        <w:rPr>
          <w:rFonts w:ascii="Times New Roman" w:hAnsi="Times New Roman"/>
          <w:szCs w:val="22"/>
        </w:rPr>
      </w:pPr>
      <w:r w:rsidRPr="00E7799B">
        <w:rPr>
          <w:rFonts w:ascii="Times New Roman" w:hAnsi="Times New Roman"/>
          <w:szCs w:val="22"/>
        </w:rPr>
        <w:t>Έξοδα εγγραφής συνεδρίου/καλλιτεχνικής δραστηριότητας (</w:t>
      </w:r>
      <w:r w:rsidRPr="00E7799B">
        <w:rPr>
          <w:rFonts w:ascii="Times New Roman" w:hAnsi="Times New Roman"/>
          <w:szCs w:val="22"/>
          <w:lang w:val="en-US"/>
        </w:rPr>
        <w:t>registration</w:t>
      </w:r>
      <w:r w:rsidRPr="00E7799B">
        <w:rPr>
          <w:rFonts w:ascii="Times New Roman" w:hAnsi="Times New Roman"/>
          <w:szCs w:val="22"/>
        </w:rPr>
        <w:t xml:space="preserve"> </w:t>
      </w:r>
      <w:r w:rsidRPr="00E7799B">
        <w:rPr>
          <w:rFonts w:ascii="Times New Roman" w:hAnsi="Times New Roman"/>
          <w:szCs w:val="22"/>
          <w:lang w:val="en-US"/>
        </w:rPr>
        <w:t>fees</w:t>
      </w:r>
      <w:r w:rsidRPr="00E7799B">
        <w:rPr>
          <w:rFonts w:ascii="Times New Roman" w:hAnsi="Times New Roman"/>
          <w:szCs w:val="22"/>
        </w:rPr>
        <w:t>).</w:t>
      </w:r>
    </w:p>
    <w:p w:rsidR="00E7799B" w:rsidRPr="00E7799B" w:rsidRDefault="00E7799B" w:rsidP="00E7799B">
      <w:pPr>
        <w:numPr>
          <w:ilvl w:val="0"/>
          <w:numId w:val="1"/>
        </w:numPr>
        <w:tabs>
          <w:tab w:val="clear" w:pos="720"/>
          <w:tab w:val="num" w:pos="360"/>
        </w:tabs>
        <w:ind w:left="360"/>
        <w:jc w:val="both"/>
        <w:rPr>
          <w:rFonts w:ascii="Times New Roman" w:hAnsi="Times New Roman"/>
          <w:szCs w:val="22"/>
        </w:rPr>
      </w:pPr>
      <w:r w:rsidRPr="00E7799B">
        <w:rPr>
          <w:rFonts w:ascii="Times New Roman" w:hAnsi="Times New Roman"/>
          <w:szCs w:val="22"/>
        </w:rPr>
        <w:t>Έξοδα διανυκτέρευσης (μόνον χρεώσεις δωματίου).</w:t>
      </w:r>
    </w:p>
    <w:p w:rsidR="00E7799B" w:rsidRPr="00E7799B" w:rsidRDefault="00E7799B" w:rsidP="00E7799B">
      <w:pPr>
        <w:jc w:val="both"/>
        <w:rPr>
          <w:rFonts w:ascii="Times New Roman" w:hAnsi="Times New Roman"/>
          <w:szCs w:val="22"/>
        </w:rPr>
      </w:pPr>
    </w:p>
    <w:p w:rsidR="00E7799B" w:rsidRPr="00E7799B" w:rsidRDefault="00E7799B" w:rsidP="00E7799B">
      <w:pPr>
        <w:rPr>
          <w:rFonts w:ascii="Times New Roman" w:hAnsi="Times New Roman"/>
          <w:b/>
          <w:szCs w:val="22"/>
          <w:u w:val="single"/>
        </w:rPr>
      </w:pPr>
      <w:r w:rsidRPr="00E7799B">
        <w:rPr>
          <w:rFonts w:ascii="Times New Roman" w:hAnsi="Times New Roman"/>
          <w:b/>
          <w:szCs w:val="22"/>
          <w:u w:val="single"/>
        </w:rPr>
        <w:t>ΠΡΟΥΠΟΘΕΣΕΙΣ ΚΑΤΑΒΟΛΗΣ ΤΩΝ ΔΑΠΑΝΩΝ</w:t>
      </w:r>
    </w:p>
    <w:p w:rsidR="00E7799B" w:rsidRPr="00E7799B" w:rsidRDefault="00E7799B" w:rsidP="00E7799B">
      <w:pPr>
        <w:jc w:val="both"/>
        <w:rPr>
          <w:rFonts w:ascii="Times New Roman" w:hAnsi="Times New Roman"/>
          <w:b/>
          <w:szCs w:val="22"/>
        </w:rPr>
      </w:pPr>
      <w:r w:rsidRPr="00E7799B">
        <w:rPr>
          <w:rFonts w:ascii="Times New Roman" w:hAnsi="Times New Roman"/>
          <w:b/>
          <w:szCs w:val="22"/>
        </w:rPr>
        <w:t>α. Να έχει εκδοθεί και αναρτηθεί στη Διαύγεια, πριν τη μετακίνηση και την πραγματοποίηση οποιασδήποτε δαπάνης, η Απόφαση Ανάληψης Υποχρέωσης (βλ. Προϋποθέσεις Οικονομικής Ενίσχυσης)</w:t>
      </w:r>
    </w:p>
    <w:p w:rsidR="00E7799B" w:rsidRPr="00E7799B" w:rsidRDefault="00E7799B" w:rsidP="00E7799B">
      <w:pPr>
        <w:jc w:val="both"/>
        <w:rPr>
          <w:rFonts w:ascii="Times New Roman" w:hAnsi="Times New Roman"/>
          <w:b/>
          <w:szCs w:val="22"/>
        </w:rPr>
      </w:pPr>
      <w:r w:rsidRPr="00E7799B">
        <w:rPr>
          <w:rFonts w:ascii="Times New Roman" w:hAnsi="Times New Roman"/>
          <w:b/>
          <w:szCs w:val="22"/>
        </w:rPr>
        <w:t>β. Προσκόμιση Πρωτότυπων Παραστατικών Επιλέξιμων Δαπανών (βλ. αναλυτικά Ημερολόγιο Κίνησης).</w:t>
      </w:r>
    </w:p>
    <w:p w:rsidR="00E7799B" w:rsidRPr="00E7799B" w:rsidRDefault="00E7799B" w:rsidP="00E7799B">
      <w:pPr>
        <w:jc w:val="both"/>
        <w:rPr>
          <w:rFonts w:ascii="Times New Roman" w:hAnsi="Times New Roman"/>
          <w:b/>
          <w:szCs w:val="22"/>
        </w:rPr>
      </w:pPr>
      <w:r w:rsidRPr="00E7799B">
        <w:rPr>
          <w:rFonts w:ascii="Times New Roman" w:hAnsi="Times New Roman"/>
          <w:b/>
          <w:szCs w:val="22"/>
        </w:rPr>
        <w:t>γ. Προσκόμιση των ακολούθων Συνοδευτικών Δικαιολογητικών:</w:t>
      </w:r>
    </w:p>
    <w:p w:rsidR="00E7799B" w:rsidRPr="00E7799B" w:rsidRDefault="00CD7BE9" w:rsidP="00E7799B">
      <w:pPr>
        <w:numPr>
          <w:ilvl w:val="0"/>
          <w:numId w:val="2"/>
        </w:numPr>
        <w:jc w:val="both"/>
        <w:rPr>
          <w:rFonts w:ascii="Times New Roman" w:hAnsi="Times New Roman"/>
          <w:szCs w:val="22"/>
        </w:rPr>
      </w:pPr>
      <w:hyperlink r:id="rId5" w:history="1">
        <w:r w:rsidR="00E7799B" w:rsidRPr="00EA193D">
          <w:rPr>
            <w:rStyle w:val="-"/>
            <w:rFonts w:ascii="Times New Roman" w:hAnsi="Times New Roman"/>
            <w:szCs w:val="22"/>
          </w:rPr>
          <w:t xml:space="preserve">Έντυπο </w:t>
        </w:r>
        <w:r w:rsidR="00E7799B" w:rsidRPr="00EA193D">
          <w:rPr>
            <w:rStyle w:val="-"/>
            <w:rFonts w:ascii="Times New Roman" w:hAnsi="Times New Roman"/>
            <w:szCs w:val="22"/>
          </w:rPr>
          <w:t>Ο</w:t>
        </w:r>
        <w:r w:rsidR="00E7799B" w:rsidRPr="00EA193D">
          <w:rPr>
            <w:rStyle w:val="-"/>
            <w:rFonts w:ascii="Times New Roman" w:hAnsi="Times New Roman"/>
            <w:szCs w:val="22"/>
          </w:rPr>
          <w:t>.14.α</w:t>
        </w:r>
      </w:hyperlink>
      <w:r w:rsidR="00E7799B" w:rsidRPr="00E7799B">
        <w:rPr>
          <w:rFonts w:ascii="Times New Roman" w:hAnsi="Times New Roman"/>
          <w:szCs w:val="22"/>
        </w:rPr>
        <w:t xml:space="preserve"> – Ημερολόγιο Κίνησης για Υποψήφιους Διδάκτορες (βλ. αναλυτικά  οδηγίες συμπλήρωσης).</w:t>
      </w:r>
    </w:p>
    <w:p w:rsidR="00E7799B" w:rsidRPr="00E7799B" w:rsidRDefault="00CD7BE9" w:rsidP="00E7799B">
      <w:pPr>
        <w:numPr>
          <w:ilvl w:val="0"/>
          <w:numId w:val="2"/>
        </w:numPr>
        <w:jc w:val="both"/>
        <w:rPr>
          <w:rFonts w:ascii="Times New Roman" w:hAnsi="Times New Roman"/>
          <w:szCs w:val="22"/>
        </w:rPr>
      </w:pPr>
      <w:hyperlink r:id="rId6" w:history="1">
        <w:r w:rsidR="00E7799B" w:rsidRPr="00EA193D">
          <w:rPr>
            <w:rStyle w:val="-"/>
            <w:rFonts w:ascii="Times New Roman" w:hAnsi="Times New Roman"/>
            <w:szCs w:val="22"/>
          </w:rPr>
          <w:t>Υπεύθυνη Δήλωση περί μη διπλής πηγής χρηματοδότησης της συμμετοχής στο Συνέδριο/Καλλιτεχνική Εκδήλωση (βλ. προ-τυπωμένη φόρμα)</w:t>
        </w:r>
      </w:hyperlink>
      <w:r w:rsidR="00E7799B" w:rsidRPr="00E7799B">
        <w:rPr>
          <w:rFonts w:ascii="Times New Roman" w:hAnsi="Times New Roman"/>
          <w:szCs w:val="22"/>
        </w:rPr>
        <w:t>.</w:t>
      </w:r>
    </w:p>
    <w:p w:rsidR="00E7799B" w:rsidRPr="00E7799B" w:rsidRDefault="00E7799B" w:rsidP="00E7799B">
      <w:pPr>
        <w:numPr>
          <w:ilvl w:val="0"/>
          <w:numId w:val="2"/>
        </w:numPr>
        <w:jc w:val="both"/>
        <w:rPr>
          <w:rFonts w:ascii="Times New Roman" w:hAnsi="Times New Roman"/>
          <w:szCs w:val="22"/>
        </w:rPr>
      </w:pPr>
      <w:r w:rsidRPr="00E7799B">
        <w:rPr>
          <w:rFonts w:ascii="Times New Roman" w:hAnsi="Times New Roman"/>
          <w:szCs w:val="22"/>
        </w:rPr>
        <w:t>Πρόγραμμα Συνεδρίου/Καλλιτεχνική Εκδήλωση.</w:t>
      </w:r>
    </w:p>
    <w:p w:rsidR="00E7799B" w:rsidRPr="00E7799B" w:rsidRDefault="00E7799B" w:rsidP="00E7799B">
      <w:pPr>
        <w:numPr>
          <w:ilvl w:val="0"/>
          <w:numId w:val="2"/>
        </w:numPr>
        <w:jc w:val="both"/>
        <w:rPr>
          <w:rFonts w:ascii="Times New Roman" w:hAnsi="Times New Roman"/>
          <w:szCs w:val="22"/>
        </w:rPr>
      </w:pPr>
      <w:r w:rsidRPr="00E7799B">
        <w:rPr>
          <w:rFonts w:ascii="Times New Roman" w:hAnsi="Times New Roman"/>
          <w:szCs w:val="22"/>
        </w:rPr>
        <w:t>Αντίγραφο της Εισήγησης /Εργασίας /Ανακοίνωσης που παρουσιάστηκε.</w:t>
      </w:r>
    </w:p>
    <w:p w:rsidR="00E7799B" w:rsidRPr="00E7799B" w:rsidRDefault="00E7799B" w:rsidP="00E7799B">
      <w:pPr>
        <w:numPr>
          <w:ilvl w:val="0"/>
          <w:numId w:val="2"/>
        </w:numPr>
        <w:jc w:val="both"/>
        <w:rPr>
          <w:rFonts w:ascii="Times New Roman" w:hAnsi="Times New Roman"/>
          <w:szCs w:val="22"/>
        </w:rPr>
      </w:pPr>
      <w:r w:rsidRPr="00E7799B">
        <w:rPr>
          <w:rFonts w:ascii="Times New Roman" w:hAnsi="Times New Roman"/>
          <w:szCs w:val="22"/>
        </w:rPr>
        <w:t>Βεβαίωση παρουσίασης (Εισήγησης /Εργασίας /Ανακοίνωσης) από την Οργανωτική Επιτροπή του Συνεδρίου/Καλλιτεχνικής Εκδήλωσης ή άλλον κατά περίπτωση αρμόδιο.</w:t>
      </w:r>
    </w:p>
    <w:p w:rsidR="00E7799B" w:rsidRPr="00E7799B" w:rsidRDefault="00E7799B" w:rsidP="00E7799B">
      <w:pPr>
        <w:numPr>
          <w:ilvl w:val="0"/>
          <w:numId w:val="2"/>
        </w:numPr>
        <w:jc w:val="both"/>
        <w:rPr>
          <w:rFonts w:ascii="Times New Roman" w:hAnsi="Times New Roman"/>
          <w:szCs w:val="22"/>
        </w:rPr>
      </w:pPr>
      <w:r w:rsidRPr="00E7799B">
        <w:rPr>
          <w:rFonts w:ascii="Times New Roman" w:hAnsi="Times New Roman"/>
          <w:szCs w:val="22"/>
        </w:rPr>
        <w:t>Απόφαση Ανάληψης Υποχρέωσης από τον Πρόεδρο της Επιτροπής Ερευνών αναρτημένη στη Διαύγεια (βλ. Προϋποθέσεις Οικονομικής Ενίσχυσης).</w:t>
      </w:r>
    </w:p>
    <w:p w:rsidR="00E7799B" w:rsidRPr="00E7799B" w:rsidRDefault="00E7799B" w:rsidP="00E7799B">
      <w:pPr>
        <w:jc w:val="both"/>
        <w:rPr>
          <w:rFonts w:ascii="Times New Roman" w:hAnsi="Times New Roman"/>
          <w:strike/>
          <w:szCs w:val="22"/>
        </w:rPr>
      </w:pPr>
    </w:p>
    <w:p w:rsidR="00E7799B" w:rsidRPr="00E7799B" w:rsidRDefault="00E7799B" w:rsidP="00E7799B">
      <w:pPr>
        <w:jc w:val="both"/>
        <w:rPr>
          <w:rFonts w:ascii="Times New Roman" w:hAnsi="Times New Roman"/>
          <w:szCs w:val="22"/>
        </w:rPr>
      </w:pPr>
      <w:r w:rsidRPr="00E7799B">
        <w:rPr>
          <w:rFonts w:ascii="Times New Roman" w:hAnsi="Times New Roman"/>
          <w:szCs w:val="22"/>
        </w:rPr>
        <w:t>Ο Υποψήφιος Διδάκτορας μετά την ολοκλήρωση της μετακίνησής του θα καταθέτει στη ΜΟΔΥ του ΕΛΚΕ όλα τα παραπάνω παραστατικά και λοιπά συνοδευτικά δικαιολογητικά, μόνον εφόσον είναι πλήρη.</w:t>
      </w:r>
    </w:p>
    <w:p w:rsidR="00E7799B" w:rsidRPr="00E7799B" w:rsidRDefault="00E7799B" w:rsidP="00E7799B">
      <w:pPr>
        <w:jc w:val="both"/>
        <w:rPr>
          <w:rFonts w:ascii="Times New Roman" w:hAnsi="Times New Roman"/>
          <w:szCs w:val="22"/>
        </w:rPr>
      </w:pPr>
    </w:p>
    <w:p w:rsidR="00E7799B" w:rsidRPr="00E7799B" w:rsidRDefault="00E7799B" w:rsidP="00E7799B">
      <w:pPr>
        <w:jc w:val="both"/>
        <w:rPr>
          <w:rFonts w:ascii="Times New Roman" w:hAnsi="Times New Roman"/>
          <w:color w:val="000000"/>
          <w:szCs w:val="22"/>
        </w:rPr>
      </w:pPr>
      <w:r w:rsidRPr="00E7799B">
        <w:rPr>
          <w:rFonts w:ascii="Times New Roman" w:hAnsi="Times New Roman"/>
          <w:szCs w:val="22"/>
        </w:rPr>
        <w:t>Ο Ε.Λ.Κ.Ε., κατόπιν ελέγχου της νομιμότητας, κανονικότητας και επιλεξιμότητας των δαπανών και συμβατότητας με τον ισχύοντα Κανονισμό Χρηματοδότησης όλων των παραπάνω δικαιολογητικών, προβαίνει στη διευθέτηση του οικονομικού αντικειμένου της, εν λόγω, κατηγορίας της θεσμοθετημένης Ερευνητικής Πολιτικής της Επιτροπής Ερευνών.»</w:t>
      </w:r>
    </w:p>
    <w:p w:rsidR="00E7799B" w:rsidRPr="00E7799B" w:rsidRDefault="00E7799B" w:rsidP="00E7799B">
      <w:pPr>
        <w:ind w:left="360"/>
        <w:jc w:val="both"/>
        <w:rPr>
          <w:rFonts w:ascii="Times New Roman" w:hAnsi="Times New Roman"/>
          <w:szCs w:val="22"/>
        </w:rPr>
      </w:pPr>
    </w:p>
    <w:p w:rsidR="00E7799B" w:rsidRPr="00E7799B" w:rsidRDefault="00E7799B" w:rsidP="00E7799B">
      <w:pPr>
        <w:tabs>
          <w:tab w:val="left" w:pos="5668"/>
          <w:tab w:val="left" w:pos="9101"/>
        </w:tabs>
        <w:ind w:left="360"/>
        <w:jc w:val="both"/>
        <w:rPr>
          <w:szCs w:val="22"/>
        </w:rPr>
      </w:pPr>
    </w:p>
    <w:p w:rsidR="00E7799B" w:rsidRPr="00E7799B" w:rsidRDefault="00E7799B" w:rsidP="00E7799B">
      <w:pPr>
        <w:tabs>
          <w:tab w:val="left" w:pos="5668"/>
          <w:tab w:val="left" w:pos="9101"/>
        </w:tabs>
        <w:ind w:left="360"/>
        <w:jc w:val="both"/>
        <w:rPr>
          <w:szCs w:val="22"/>
        </w:rPr>
      </w:pPr>
    </w:p>
    <w:p w:rsidR="00E93CDC" w:rsidRPr="00E7799B" w:rsidRDefault="00E93CDC"/>
    <w:sectPr w:rsidR="00E93CDC" w:rsidRPr="00E7799B" w:rsidSect="00E93CD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31C09"/>
    <w:multiLevelType w:val="hybridMultilevel"/>
    <w:tmpl w:val="FA8C52AC"/>
    <w:lvl w:ilvl="0" w:tplc="04080001">
      <w:start w:val="1"/>
      <w:numFmt w:val="bullet"/>
      <w:lvlText w:val=""/>
      <w:lvlJc w:val="left"/>
      <w:pPr>
        <w:tabs>
          <w:tab w:val="num" w:pos="768"/>
        </w:tabs>
        <w:ind w:left="768" w:hanging="360"/>
      </w:pPr>
      <w:rPr>
        <w:rFonts w:ascii="Symbol" w:hAnsi="Symbol" w:hint="default"/>
      </w:rPr>
    </w:lvl>
    <w:lvl w:ilvl="1" w:tplc="04080003" w:tentative="1">
      <w:start w:val="1"/>
      <w:numFmt w:val="bullet"/>
      <w:lvlText w:val="o"/>
      <w:lvlJc w:val="left"/>
      <w:pPr>
        <w:tabs>
          <w:tab w:val="num" w:pos="1488"/>
        </w:tabs>
        <w:ind w:left="1488" w:hanging="360"/>
      </w:pPr>
      <w:rPr>
        <w:rFonts w:ascii="Courier New" w:hAnsi="Courier New" w:cs="Courier New" w:hint="default"/>
      </w:rPr>
    </w:lvl>
    <w:lvl w:ilvl="2" w:tplc="04080005" w:tentative="1">
      <w:start w:val="1"/>
      <w:numFmt w:val="bullet"/>
      <w:lvlText w:val=""/>
      <w:lvlJc w:val="left"/>
      <w:pPr>
        <w:tabs>
          <w:tab w:val="num" w:pos="2208"/>
        </w:tabs>
        <w:ind w:left="2208" w:hanging="360"/>
      </w:pPr>
      <w:rPr>
        <w:rFonts w:ascii="Wingdings" w:hAnsi="Wingdings" w:hint="default"/>
      </w:rPr>
    </w:lvl>
    <w:lvl w:ilvl="3" w:tplc="04080001" w:tentative="1">
      <w:start w:val="1"/>
      <w:numFmt w:val="bullet"/>
      <w:lvlText w:val=""/>
      <w:lvlJc w:val="left"/>
      <w:pPr>
        <w:tabs>
          <w:tab w:val="num" w:pos="2928"/>
        </w:tabs>
        <w:ind w:left="2928" w:hanging="360"/>
      </w:pPr>
      <w:rPr>
        <w:rFonts w:ascii="Symbol" w:hAnsi="Symbol" w:hint="default"/>
      </w:rPr>
    </w:lvl>
    <w:lvl w:ilvl="4" w:tplc="04080003" w:tentative="1">
      <w:start w:val="1"/>
      <w:numFmt w:val="bullet"/>
      <w:lvlText w:val="o"/>
      <w:lvlJc w:val="left"/>
      <w:pPr>
        <w:tabs>
          <w:tab w:val="num" w:pos="3648"/>
        </w:tabs>
        <w:ind w:left="3648" w:hanging="360"/>
      </w:pPr>
      <w:rPr>
        <w:rFonts w:ascii="Courier New" w:hAnsi="Courier New" w:cs="Courier New" w:hint="default"/>
      </w:rPr>
    </w:lvl>
    <w:lvl w:ilvl="5" w:tplc="04080005" w:tentative="1">
      <w:start w:val="1"/>
      <w:numFmt w:val="bullet"/>
      <w:lvlText w:val=""/>
      <w:lvlJc w:val="left"/>
      <w:pPr>
        <w:tabs>
          <w:tab w:val="num" w:pos="4368"/>
        </w:tabs>
        <w:ind w:left="4368" w:hanging="360"/>
      </w:pPr>
      <w:rPr>
        <w:rFonts w:ascii="Wingdings" w:hAnsi="Wingdings" w:hint="default"/>
      </w:rPr>
    </w:lvl>
    <w:lvl w:ilvl="6" w:tplc="04080001" w:tentative="1">
      <w:start w:val="1"/>
      <w:numFmt w:val="bullet"/>
      <w:lvlText w:val=""/>
      <w:lvlJc w:val="left"/>
      <w:pPr>
        <w:tabs>
          <w:tab w:val="num" w:pos="5088"/>
        </w:tabs>
        <w:ind w:left="5088" w:hanging="360"/>
      </w:pPr>
      <w:rPr>
        <w:rFonts w:ascii="Symbol" w:hAnsi="Symbol" w:hint="default"/>
      </w:rPr>
    </w:lvl>
    <w:lvl w:ilvl="7" w:tplc="04080003" w:tentative="1">
      <w:start w:val="1"/>
      <w:numFmt w:val="bullet"/>
      <w:lvlText w:val="o"/>
      <w:lvlJc w:val="left"/>
      <w:pPr>
        <w:tabs>
          <w:tab w:val="num" w:pos="5808"/>
        </w:tabs>
        <w:ind w:left="5808" w:hanging="360"/>
      </w:pPr>
      <w:rPr>
        <w:rFonts w:ascii="Courier New" w:hAnsi="Courier New" w:cs="Courier New" w:hint="default"/>
      </w:rPr>
    </w:lvl>
    <w:lvl w:ilvl="8" w:tplc="04080005" w:tentative="1">
      <w:start w:val="1"/>
      <w:numFmt w:val="bullet"/>
      <w:lvlText w:val=""/>
      <w:lvlJc w:val="left"/>
      <w:pPr>
        <w:tabs>
          <w:tab w:val="num" w:pos="6528"/>
        </w:tabs>
        <w:ind w:left="6528" w:hanging="360"/>
      </w:pPr>
      <w:rPr>
        <w:rFonts w:ascii="Wingdings" w:hAnsi="Wingdings" w:hint="default"/>
      </w:rPr>
    </w:lvl>
  </w:abstractNum>
  <w:abstractNum w:abstractNumId="1">
    <w:nsid w:val="75191276"/>
    <w:multiLevelType w:val="hybridMultilevel"/>
    <w:tmpl w:val="B510AED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799B"/>
    <w:rsid w:val="00015FF2"/>
    <w:rsid w:val="002E6B86"/>
    <w:rsid w:val="004F6B98"/>
    <w:rsid w:val="0051364C"/>
    <w:rsid w:val="006E3ED9"/>
    <w:rsid w:val="006F7274"/>
    <w:rsid w:val="007D42C4"/>
    <w:rsid w:val="00802ED8"/>
    <w:rsid w:val="0087379B"/>
    <w:rsid w:val="00AE7E09"/>
    <w:rsid w:val="00CD7BE9"/>
    <w:rsid w:val="00E7799B"/>
    <w:rsid w:val="00E93CDC"/>
    <w:rsid w:val="00E956E6"/>
    <w:rsid w:val="00EA193D"/>
    <w:rsid w:val="00FF77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99B"/>
    <w:pPr>
      <w:spacing w:after="0" w:line="240" w:lineRule="auto"/>
    </w:pPr>
    <w:rPr>
      <w:rFonts w:ascii="Comic Sans MS" w:eastAsia="Times New Roman" w:hAnsi="Comic Sans MS" w:cs="Times New Roman"/>
      <w:szCs w:val="24"/>
      <w:lang w:eastAsia="el-GR"/>
    </w:rPr>
  </w:style>
  <w:style w:type="paragraph" w:styleId="4">
    <w:name w:val="heading 4"/>
    <w:basedOn w:val="a"/>
    <w:next w:val="a"/>
    <w:link w:val="4Char"/>
    <w:uiPriority w:val="9"/>
    <w:semiHidden/>
    <w:unhideWhenUsed/>
    <w:qFormat/>
    <w:rsid w:val="00E7799B"/>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Char"/>
    <w:uiPriority w:val="9"/>
    <w:semiHidden/>
    <w:unhideWhenUsed/>
    <w:qFormat/>
    <w:rsid w:val="00E7799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semiHidden/>
    <w:rsid w:val="00E7799B"/>
    <w:rPr>
      <w:rFonts w:asciiTheme="majorHAnsi" w:eastAsiaTheme="majorEastAsia" w:hAnsiTheme="majorHAnsi" w:cstheme="majorBidi"/>
      <w:b/>
      <w:bCs/>
      <w:i/>
      <w:iCs/>
      <w:color w:val="4F81BD" w:themeColor="accent1"/>
      <w:szCs w:val="24"/>
      <w:lang w:eastAsia="el-GR"/>
    </w:rPr>
  </w:style>
  <w:style w:type="character" w:customStyle="1" w:styleId="6Char">
    <w:name w:val="Επικεφαλίδα 6 Char"/>
    <w:basedOn w:val="a0"/>
    <w:link w:val="6"/>
    <w:uiPriority w:val="9"/>
    <w:semiHidden/>
    <w:rsid w:val="00E7799B"/>
    <w:rPr>
      <w:rFonts w:asciiTheme="majorHAnsi" w:eastAsiaTheme="majorEastAsia" w:hAnsiTheme="majorHAnsi" w:cstheme="majorBidi"/>
      <w:i/>
      <w:iCs/>
      <w:color w:val="243F60" w:themeColor="accent1" w:themeShade="7F"/>
      <w:szCs w:val="24"/>
      <w:lang w:eastAsia="el-GR"/>
    </w:rPr>
  </w:style>
  <w:style w:type="character" w:styleId="-">
    <w:name w:val="Hyperlink"/>
    <w:basedOn w:val="a0"/>
    <w:uiPriority w:val="99"/>
    <w:unhideWhenUsed/>
    <w:rsid w:val="00EA193D"/>
    <w:rPr>
      <w:color w:val="0000FF" w:themeColor="hyperlink"/>
      <w:u w:val="single"/>
    </w:rPr>
  </w:style>
  <w:style w:type="character" w:styleId="-0">
    <w:name w:val="FollowedHyperlink"/>
    <w:basedOn w:val="a0"/>
    <w:uiPriority w:val="99"/>
    <w:semiHidden/>
    <w:unhideWhenUsed/>
    <w:rsid w:val="00015F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ke.uom.gr/wp-content/uploads/2019/02/&#933;&#928;&#917;&#933;&#920;&#933;&#925;&#919;-&#916;&#919;&#923;&#937;&#931;&#919;-&#933;-&#916;-_&#913;&#928;&#927;&#922;&#923;&#917;&#921;&#931;&#932;&#921;&#922;&#919;-&#928;&#919;&#915;&#919;-&#935;&#929;&#919;&#924;&#913;&#932;&#927;&#916;&#927;&#932;&#919;&#931;&#919;&#931;-2019.doc" TargetMode="External"/><Relationship Id="rId5" Type="http://schemas.openxmlformats.org/officeDocument/2006/relationships/hyperlink" Target="https://elke.uom.gr/wp-content/uploads/2019/06/O-14-&#919;&#924;&#917;&#929;&#927;&#923;&#927;&#915;&#921;&#927;-&#922;&#921;&#925;&#919;&#931;&#919;&#931;-&#933;-&#916;-_&#915;&#921;&#913;-&#924;&#917;&#932;&#913;&#922;&#921;&#925;&#919;&#931;&#917;&#921;&#931;-&#917;&#932;&#927;&#933;&#931;-2019.xl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940</Words>
  <Characters>5077</Characters>
  <Application>Microsoft Office Word</Application>
  <DocSecurity>0</DocSecurity>
  <Lines>42</Lines>
  <Paragraphs>12</Paragraphs>
  <ScaleCrop>false</ScaleCrop>
  <Company>Hewlett-Packard Company</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b.stathaki</dc:creator>
  <cp:lastModifiedBy>b.stathaki</cp:lastModifiedBy>
  <cp:revision>3</cp:revision>
  <dcterms:created xsi:type="dcterms:W3CDTF">2019-06-11T07:01:00Z</dcterms:created>
  <dcterms:modified xsi:type="dcterms:W3CDTF">2019-06-11T07:05:00Z</dcterms:modified>
</cp:coreProperties>
</file>