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0B5" w:rsidRPr="00A340B5" w:rsidRDefault="00A340B5" w:rsidP="00A340B5">
      <w:pPr>
        <w:spacing w:before="120" w:after="120" w:line="240" w:lineRule="auto"/>
        <w:jc w:val="both"/>
        <w:rPr>
          <w:rFonts w:ascii="Times New Roman" w:hAnsi="Times New Roman" w:cs="Times New Roman"/>
          <w:b/>
        </w:rPr>
      </w:pPr>
      <w:r w:rsidRPr="00A340B5">
        <w:rPr>
          <w:rStyle w:val="a4"/>
          <w:rFonts w:ascii="Times New Roman" w:hAnsi="Times New Roman" w:cs="Times New Roman"/>
          <w:b w:val="0"/>
        </w:rPr>
        <w:t>Σ</w:t>
      </w:r>
      <w:r w:rsidR="00EF3D7E" w:rsidRPr="00A340B5">
        <w:rPr>
          <w:rStyle w:val="a4"/>
          <w:rFonts w:ascii="Times New Roman" w:hAnsi="Times New Roman" w:cs="Times New Roman"/>
          <w:b w:val="0"/>
        </w:rPr>
        <w:t xml:space="preserve">την υπ’ </w:t>
      </w:r>
      <w:proofErr w:type="spellStart"/>
      <w:r w:rsidRPr="00A340B5">
        <w:rPr>
          <w:rStyle w:val="a4"/>
          <w:rFonts w:ascii="Times New Roman" w:hAnsi="Times New Roman" w:cs="Times New Roman"/>
          <w:b w:val="0"/>
        </w:rPr>
        <w:t>αριθμ</w:t>
      </w:r>
      <w:proofErr w:type="spellEnd"/>
      <w:r w:rsidRPr="00A340B5">
        <w:rPr>
          <w:rStyle w:val="a4"/>
          <w:rFonts w:ascii="Times New Roman" w:hAnsi="Times New Roman" w:cs="Times New Roman"/>
          <w:b w:val="0"/>
        </w:rPr>
        <w:t>. 520/11-11-2025 συνεδρίαση</w:t>
      </w:r>
      <w:r w:rsidR="00EF3D7E" w:rsidRPr="00A340B5">
        <w:rPr>
          <w:rStyle w:val="a4"/>
          <w:rFonts w:ascii="Times New Roman" w:hAnsi="Times New Roman" w:cs="Times New Roman"/>
          <w:b w:val="0"/>
        </w:rPr>
        <w:t xml:space="preserve"> της</w:t>
      </w:r>
      <w:r w:rsidRPr="00A340B5">
        <w:rPr>
          <w:rStyle w:val="a4"/>
          <w:rFonts w:ascii="Times New Roman" w:hAnsi="Times New Roman" w:cs="Times New Roman"/>
          <w:b w:val="0"/>
        </w:rPr>
        <w:t xml:space="preserve"> Επιτροπής Ερευνών ορίστηκε η</w:t>
      </w:r>
      <w:r w:rsidR="00EF3D7E" w:rsidRPr="00A340B5">
        <w:rPr>
          <w:rStyle w:val="a4"/>
          <w:rFonts w:ascii="Times New Roman" w:hAnsi="Times New Roman" w:cs="Times New Roman"/>
          <w:b w:val="0"/>
        </w:rPr>
        <w:t xml:space="preserve"> διαδικασία που εφεξής θα εφαρμόζεται </w:t>
      </w:r>
      <w:r w:rsidRPr="00A340B5">
        <w:rPr>
          <w:rStyle w:val="a4"/>
          <w:rFonts w:ascii="Times New Roman" w:hAnsi="Times New Roman" w:cs="Times New Roman"/>
          <w:b w:val="0"/>
        </w:rPr>
        <w:t>κατά</w:t>
      </w:r>
      <w:r w:rsidR="00EF3D7E" w:rsidRPr="00A340B5">
        <w:rPr>
          <w:rStyle w:val="a4"/>
          <w:rFonts w:ascii="Times New Roman" w:hAnsi="Times New Roman" w:cs="Times New Roman"/>
          <w:b w:val="0"/>
        </w:rPr>
        <w:t xml:space="preserve"> τη σύναψη δημόσιων συμβάσεων</w:t>
      </w:r>
      <w:r w:rsidR="00277B6F" w:rsidRPr="00277B6F">
        <w:rPr>
          <w:rStyle w:val="a4"/>
          <w:rFonts w:ascii="Times New Roman" w:hAnsi="Times New Roman" w:cs="Times New Roman"/>
          <w:b w:val="0"/>
        </w:rPr>
        <w:t xml:space="preserve"> </w:t>
      </w:r>
      <w:r w:rsidR="00277B6F" w:rsidRPr="00277B6F">
        <w:rPr>
          <w:rStyle w:val="a4"/>
          <w:rFonts w:ascii="Times New Roman" w:hAnsi="Times New Roman" w:cs="Times New Roman"/>
          <w:b w:val="0"/>
          <w:i/>
        </w:rPr>
        <w:t>(διαγωνισμών &amp; απευθείας αναθέσεων)</w:t>
      </w:r>
      <w:r w:rsidR="00277B6F" w:rsidRPr="00277B6F">
        <w:rPr>
          <w:rStyle w:val="a4"/>
          <w:rFonts w:ascii="Times New Roman" w:hAnsi="Times New Roman" w:cs="Times New Roman"/>
          <w:b w:val="0"/>
        </w:rPr>
        <w:t xml:space="preserve"> </w:t>
      </w:r>
      <w:r w:rsidR="00EF3D7E" w:rsidRPr="00A340B5">
        <w:rPr>
          <w:rStyle w:val="a4"/>
          <w:rFonts w:ascii="Times New Roman" w:hAnsi="Times New Roman" w:cs="Times New Roman"/>
          <w:b w:val="0"/>
        </w:rPr>
        <w:t>και την επιλογή προσωπικού</w:t>
      </w:r>
      <w:r w:rsidR="006F4988">
        <w:rPr>
          <w:rStyle w:val="a4"/>
          <w:rFonts w:ascii="Times New Roman" w:hAnsi="Times New Roman" w:cs="Times New Roman"/>
          <w:b w:val="0"/>
        </w:rPr>
        <w:t>,</w:t>
      </w:r>
      <w:r w:rsidR="00EF3D7E" w:rsidRPr="00A340B5">
        <w:rPr>
          <w:rStyle w:val="a4"/>
          <w:rFonts w:ascii="Times New Roman" w:hAnsi="Times New Roman" w:cs="Times New Roman"/>
          <w:b w:val="0"/>
        </w:rPr>
        <w:t xml:space="preserve"> με σκοπό τη διασφάλιση της αποφυγής σύγκρουσης συμφερόντων προκειμένου να εξασφαλιστεί η συμμόρφωση </w:t>
      </w:r>
      <w:r w:rsidR="00EF3D7E" w:rsidRPr="00A340B5">
        <w:rPr>
          <w:rFonts w:ascii="Times New Roman" w:hAnsi="Times New Roman" w:cs="Times New Roman"/>
        </w:rPr>
        <w:t xml:space="preserve">με </w:t>
      </w:r>
      <w:r w:rsidR="00277B6F" w:rsidRPr="00277B6F">
        <w:rPr>
          <w:rFonts w:ascii="Times New Roman" w:hAnsi="Times New Roman" w:cs="Times New Roman"/>
        </w:rPr>
        <w:t xml:space="preserve">το εθνικό και </w:t>
      </w:r>
      <w:proofErr w:type="spellStart"/>
      <w:r w:rsidR="00277B6F" w:rsidRPr="00277B6F">
        <w:rPr>
          <w:rFonts w:ascii="Times New Roman" w:hAnsi="Times New Roman" w:cs="Times New Roman"/>
        </w:rPr>
        <w:t>ενωσιακό</w:t>
      </w:r>
      <w:proofErr w:type="spellEnd"/>
      <w:r w:rsidR="00277B6F" w:rsidRPr="00277B6F">
        <w:rPr>
          <w:rFonts w:ascii="Times New Roman" w:hAnsi="Times New Roman" w:cs="Times New Roman"/>
        </w:rPr>
        <w:t xml:space="preserve"> δίκαιο και παράλληλα να ελαχιστοποιηθεί</w:t>
      </w:r>
      <w:r w:rsidR="00277B6F" w:rsidRPr="00277B6F">
        <w:rPr>
          <w:rFonts w:ascii="Times New Roman" w:hAnsi="Times New Roman" w:cs="Times New Roman"/>
        </w:rPr>
        <w:t xml:space="preserve"> </w:t>
      </w:r>
      <w:r w:rsidRPr="00277B6F">
        <w:rPr>
          <w:rFonts w:ascii="Times New Roman" w:hAnsi="Times New Roman" w:cs="Times New Roman"/>
        </w:rPr>
        <w:t>ο διοικητικός φόρτος</w:t>
      </w:r>
      <w:r w:rsidRPr="00A340B5">
        <w:rPr>
          <w:rFonts w:ascii="Times New Roman" w:hAnsi="Times New Roman" w:cs="Times New Roman"/>
        </w:rPr>
        <w:t xml:space="preserve"> όλων των υπηρεσιών και των μελών της πανεπιστημιακής κοινότητας.</w:t>
      </w:r>
    </w:p>
    <w:p w:rsidR="00A340B5" w:rsidRPr="00A340B5" w:rsidRDefault="00A340B5" w:rsidP="00A340B5">
      <w:pPr>
        <w:pStyle w:val="Web"/>
        <w:rPr>
          <w:sz w:val="22"/>
          <w:szCs w:val="22"/>
        </w:rPr>
      </w:pPr>
      <w:r w:rsidRPr="00A340B5">
        <w:rPr>
          <w:rStyle w:val="a4"/>
          <w:sz w:val="22"/>
          <w:szCs w:val="22"/>
        </w:rPr>
        <w:t>Οι υπόχρεοι εφαρμογής της διαδικασίας είναι οι εξής:</w:t>
      </w:r>
    </w:p>
    <w:p w:rsidR="00A340B5" w:rsidRPr="00A340B5" w:rsidRDefault="00A340B5" w:rsidP="00A340B5">
      <w:pPr>
        <w:pStyle w:val="Web"/>
        <w:numPr>
          <w:ilvl w:val="0"/>
          <w:numId w:val="3"/>
        </w:numPr>
        <w:rPr>
          <w:sz w:val="22"/>
          <w:szCs w:val="22"/>
        </w:rPr>
      </w:pPr>
      <w:r w:rsidRPr="00A340B5">
        <w:rPr>
          <w:rStyle w:val="a4"/>
          <w:sz w:val="22"/>
          <w:szCs w:val="22"/>
        </w:rPr>
        <w:t>Επιστημονικοί Υπεύθυνοι (Ε.Υ.)</w:t>
      </w:r>
      <w:r w:rsidRPr="00A340B5">
        <w:rPr>
          <w:sz w:val="22"/>
          <w:szCs w:val="22"/>
        </w:rPr>
        <w:t xml:space="preserve"> για κάθε αίτημα δημόσιου διαγωνισμού ή απευθείας ανάθεσης</w:t>
      </w:r>
      <w:r>
        <w:rPr>
          <w:sz w:val="22"/>
          <w:szCs w:val="22"/>
        </w:rPr>
        <w:t xml:space="preserve"> θα υπογράφουν το έντυπο </w:t>
      </w:r>
      <w:hyperlink r:id="rId6" w:history="1">
        <w:r w:rsidR="00E30197" w:rsidRPr="00E30197">
          <w:rPr>
            <w:rStyle w:val="-"/>
            <w:sz w:val="22"/>
            <w:szCs w:val="22"/>
          </w:rPr>
          <w:t>Σ.</w:t>
        </w:r>
        <w:r w:rsidR="00E30197" w:rsidRPr="00E30197">
          <w:rPr>
            <w:rStyle w:val="-"/>
            <w:sz w:val="22"/>
            <w:szCs w:val="22"/>
          </w:rPr>
          <w:t>Σ</w:t>
        </w:r>
        <w:r w:rsidR="00E30197" w:rsidRPr="00E30197">
          <w:rPr>
            <w:rStyle w:val="-"/>
            <w:sz w:val="22"/>
            <w:szCs w:val="22"/>
          </w:rPr>
          <w:t>.1</w:t>
        </w:r>
      </w:hyperlink>
      <w:r w:rsidR="00E30197">
        <w:rPr>
          <w:sz w:val="22"/>
          <w:szCs w:val="22"/>
        </w:rPr>
        <w:t xml:space="preserve"> </w:t>
      </w:r>
    </w:p>
    <w:p w:rsidR="00A340B5" w:rsidRPr="00A340B5" w:rsidRDefault="00A340B5" w:rsidP="00A340B5">
      <w:pPr>
        <w:pStyle w:val="Web"/>
        <w:numPr>
          <w:ilvl w:val="0"/>
          <w:numId w:val="3"/>
        </w:numPr>
        <w:rPr>
          <w:sz w:val="22"/>
          <w:szCs w:val="22"/>
        </w:rPr>
      </w:pPr>
      <w:r w:rsidRPr="00A340B5">
        <w:rPr>
          <w:rStyle w:val="a4"/>
          <w:sz w:val="22"/>
          <w:szCs w:val="22"/>
        </w:rPr>
        <w:t>Συντάκτες τεχνικών προδιαγραφών</w:t>
      </w:r>
      <w:r w:rsidRPr="00A340B5">
        <w:rPr>
          <w:sz w:val="22"/>
          <w:szCs w:val="22"/>
        </w:rPr>
        <w:t>, όταν είναι διαφορετικά πρόσωπα από τον Ε.Υ</w:t>
      </w:r>
      <w:r>
        <w:rPr>
          <w:sz w:val="22"/>
          <w:szCs w:val="22"/>
        </w:rPr>
        <w:t xml:space="preserve">, </w:t>
      </w:r>
      <w:r w:rsidRPr="00A340B5">
        <w:rPr>
          <w:sz w:val="22"/>
          <w:szCs w:val="22"/>
        </w:rPr>
        <w:t>ανάθεσης</w:t>
      </w:r>
      <w:r>
        <w:rPr>
          <w:sz w:val="22"/>
          <w:szCs w:val="22"/>
        </w:rPr>
        <w:t xml:space="preserve"> θα πρέπει και οι ίδιοι να υπογράφουν το έντυπο </w:t>
      </w:r>
      <w:hyperlink r:id="rId7" w:history="1">
        <w:r w:rsidR="00E30197" w:rsidRPr="00E30197">
          <w:rPr>
            <w:rStyle w:val="-"/>
            <w:sz w:val="22"/>
            <w:szCs w:val="22"/>
          </w:rPr>
          <w:t>Σ.Σ.1</w:t>
        </w:r>
      </w:hyperlink>
    </w:p>
    <w:p w:rsidR="00A340B5" w:rsidRPr="00A340B5" w:rsidRDefault="00A340B5" w:rsidP="00A340B5">
      <w:pPr>
        <w:pStyle w:val="Web"/>
        <w:numPr>
          <w:ilvl w:val="0"/>
          <w:numId w:val="3"/>
        </w:numPr>
        <w:rPr>
          <w:sz w:val="22"/>
          <w:szCs w:val="22"/>
        </w:rPr>
      </w:pPr>
      <w:r w:rsidRPr="00A340B5">
        <w:rPr>
          <w:rStyle w:val="a4"/>
          <w:sz w:val="22"/>
          <w:szCs w:val="22"/>
        </w:rPr>
        <w:t>Εξωτερικοί συνεργάτες</w:t>
      </w:r>
      <w:r w:rsidRPr="00A340B5">
        <w:rPr>
          <w:sz w:val="22"/>
          <w:szCs w:val="22"/>
        </w:rPr>
        <w:t xml:space="preserve"> που συντάσσουν τεχνικές προδιαγραφές, εφόσον υπάρχει σχετική σύμβαση με το έργο</w:t>
      </w:r>
      <w:r>
        <w:rPr>
          <w:sz w:val="22"/>
          <w:szCs w:val="22"/>
        </w:rPr>
        <w:t xml:space="preserve">, θα πρέπει και οι ίδιοι να υπογράφουν το έντυπο </w:t>
      </w:r>
      <w:hyperlink r:id="rId8" w:history="1">
        <w:r w:rsidR="00E30197" w:rsidRPr="00E30197">
          <w:rPr>
            <w:rStyle w:val="-"/>
            <w:sz w:val="22"/>
            <w:szCs w:val="22"/>
          </w:rPr>
          <w:t>Σ.Σ.1</w:t>
        </w:r>
      </w:hyperlink>
    </w:p>
    <w:p w:rsidR="00A340B5" w:rsidRPr="00A340B5" w:rsidRDefault="00A340B5" w:rsidP="00A340B5">
      <w:pPr>
        <w:pStyle w:val="Web"/>
        <w:numPr>
          <w:ilvl w:val="0"/>
          <w:numId w:val="3"/>
        </w:numPr>
        <w:rPr>
          <w:sz w:val="22"/>
          <w:szCs w:val="22"/>
        </w:rPr>
      </w:pPr>
      <w:r w:rsidRPr="00A340B5">
        <w:rPr>
          <w:rStyle w:val="a4"/>
          <w:sz w:val="22"/>
          <w:szCs w:val="22"/>
        </w:rPr>
        <w:t>Μέλη επιτροπών διαγωνισμού (άρθρο 221 ν.4412/16)</w:t>
      </w:r>
      <w:r w:rsidRPr="00A340B5">
        <w:rPr>
          <w:sz w:val="22"/>
          <w:szCs w:val="22"/>
        </w:rPr>
        <w:t>, θα υπογράφουν τα τροποποιημένα πρακτικά</w:t>
      </w:r>
      <w:r w:rsidR="003D0D32">
        <w:rPr>
          <w:sz w:val="22"/>
          <w:szCs w:val="22"/>
        </w:rPr>
        <w:t>,</w:t>
      </w:r>
      <w:r w:rsidRPr="00A340B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όπου θα συμπεριλαμβάνεται </w:t>
      </w:r>
      <w:r w:rsidR="003D0D32">
        <w:rPr>
          <w:sz w:val="22"/>
          <w:szCs w:val="22"/>
        </w:rPr>
        <w:t>μια</w:t>
      </w:r>
      <w:r w:rsidR="003D0D32" w:rsidRPr="003D0D32">
        <w:rPr>
          <w:sz w:val="22"/>
          <w:szCs w:val="22"/>
        </w:rPr>
        <w:t xml:space="preserve"> </w:t>
      </w:r>
      <w:r w:rsidR="003D0D32">
        <w:rPr>
          <w:sz w:val="22"/>
          <w:szCs w:val="22"/>
        </w:rPr>
        <w:t>παράγραφος</w:t>
      </w:r>
      <w:r w:rsidR="003D0D32" w:rsidRPr="003D0D32">
        <w:rPr>
          <w:sz w:val="22"/>
          <w:szCs w:val="22"/>
        </w:rPr>
        <w:t xml:space="preserve"> η οποία θα ενσωματώνει το κείμενο του Εντύπου </w:t>
      </w:r>
      <w:hyperlink r:id="rId9" w:history="1">
        <w:r w:rsidR="00E30197" w:rsidRPr="00E30197">
          <w:rPr>
            <w:rStyle w:val="-"/>
            <w:sz w:val="22"/>
            <w:szCs w:val="22"/>
          </w:rPr>
          <w:t>Σ.Σ.1</w:t>
        </w:r>
      </w:hyperlink>
    </w:p>
    <w:p w:rsidR="003D0D32" w:rsidRPr="00A340B5" w:rsidRDefault="00A340B5" w:rsidP="003D0D32">
      <w:pPr>
        <w:pStyle w:val="Web"/>
        <w:numPr>
          <w:ilvl w:val="0"/>
          <w:numId w:val="3"/>
        </w:numPr>
        <w:rPr>
          <w:sz w:val="22"/>
          <w:szCs w:val="22"/>
        </w:rPr>
      </w:pPr>
      <w:r w:rsidRPr="00A340B5">
        <w:rPr>
          <w:rStyle w:val="a4"/>
          <w:sz w:val="22"/>
          <w:szCs w:val="22"/>
        </w:rPr>
        <w:t>Μέλη επιτροπών αξιολόγησης προσωπικού και ενστάσεων</w:t>
      </w:r>
      <w:r w:rsidRPr="00A340B5">
        <w:rPr>
          <w:sz w:val="22"/>
          <w:szCs w:val="22"/>
        </w:rPr>
        <w:t xml:space="preserve">, </w:t>
      </w:r>
      <w:r w:rsidR="003D0D32" w:rsidRPr="00A340B5">
        <w:rPr>
          <w:sz w:val="22"/>
          <w:szCs w:val="22"/>
        </w:rPr>
        <w:t>θα υπογράφουν τα τροποποιημένα πρακτικά</w:t>
      </w:r>
      <w:r w:rsidR="003D0D32">
        <w:rPr>
          <w:sz w:val="22"/>
          <w:szCs w:val="22"/>
        </w:rPr>
        <w:t>,</w:t>
      </w:r>
      <w:r w:rsidR="003D0D32" w:rsidRPr="00A340B5">
        <w:rPr>
          <w:sz w:val="22"/>
          <w:szCs w:val="22"/>
        </w:rPr>
        <w:t xml:space="preserve"> </w:t>
      </w:r>
      <w:r w:rsidR="003D0D32">
        <w:rPr>
          <w:sz w:val="22"/>
          <w:szCs w:val="22"/>
        </w:rPr>
        <w:t>όπου θα συμπεριλαμβάνεται μια</w:t>
      </w:r>
      <w:r w:rsidR="003D0D32" w:rsidRPr="003D0D32">
        <w:rPr>
          <w:sz w:val="22"/>
          <w:szCs w:val="22"/>
        </w:rPr>
        <w:t xml:space="preserve"> </w:t>
      </w:r>
      <w:r w:rsidR="003D0D32">
        <w:rPr>
          <w:sz w:val="22"/>
          <w:szCs w:val="22"/>
        </w:rPr>
        <w:t>παράγραφος</w:t>
      </w:r>
      <w:r w:rsidR="003D0D32" w:rsidRPr="003D0D32">
        <w:rPr>
          <w:sz w:val="22"/>
          <w:szCs w:val="22"/>
        </w:rPr>
        <w:t xml:space="preserve"> η οποία θα ενσωματώνει το κείμενο του Εντύπου </w:t>
      </w:r>
      <w:hyperlink r:id="rId10" w:history="1">
        <w:r w:rsidR="00E30197" w:rsidRPr="00E30197">
          <w:rPr>
            <w:rStyle w:val="-"/>
            <w:sz w:val="22"/>
            <w:szCs w:val="22"/>
          </w:rPr>
          <w:t>Σ.Σ.1</w:t>
        </w:r>
      </w:hyperlink>
    </w:p>
    <w:p w:rsidR="006545DC" w:rsidRPr="00A340B5" w:rsidRDefault="00A340B5" w:rsidP="00A340B5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A340B5">
        <w:rPr>
          <w:rFonts w:ascii="Times New Roman" w:hAnsi="Times New Roman" w:cs="Times New Roman"/>
        </w:rPr>
        <w:t>Παρακάτω παρατίθενται αναλυτικά οι οδ</w:t>
      </w:r>
      <w:r w:rsidR="00364C96" w:rsidRPr="00A340B5">
        <w:rPr>
          <w:rFonts w:ascii="Times New Roman" w:hAnsi="Times New Roman" w:cs="Times New Roman"/>
        </w:rPr>
        <w:t>ηγίες για την εφαρμογής της απόφασης</w:t>
      </w:r>
      <w:r w:rsidR="007D7CAF" w:rsidRPr="00A340B5">
        <w:rPr>
          <w:rFonts w:ascii="Times New Roman" w:hAnsi="Times New Roman" w:cs="Times New Roman"/>
        </w:rPr>
        <w:t xml:space="preserve"> της υπ’ </w:t>
      </w:r>
      <w:proofErr w:type="spellStart"/>
      <w:r w:rsidR="007D7CAF" w:rsidRPr="00A340B5">
        <w:rPr>
          <w:rFonts w:ascii="Times New Roman" w:hAnsi="Times New Roman" w:cs="Times New Roman"/>
        </w:rPr>
        <w:t>αριθμ</w:t>
      </w:r>
      <w:proofErr w:type="spellEnd"/>
      <w:r w:rsidR="007D7CAF" w:rsidRPr="00A340B5">
        <w:rPr>
          <w:rFonts w:ascii="Times New Roman" w:hAnsi="Times New Roman" w:cs="Times New Roman"/>
        </w:rPr>
        <w:t>. 520/11-11-2025</w:t>
      </w:r>
      <w:r w:rsidR="00364C96" w:rsidRPr="00A340B5">
        <w:rPr>
          <w:rFonts w:ascii="Times New Roman" w:hAnsi="Times New Roman" w:cs="Times New Roman"/>
        </w:rPr>
        <w:t xml:space="preserve"> της Επιτροπής Ερευνών</w:t>
      </w:r>
      <w:bookmarkStart w:id="0" w:name="_GoBack"/>
      <w:bookmarkEnd w:id="0"/>
      <w:r w:rsidR="00364C96" w:rsidRPr="00A340B5">
        <w:rPr>
          <w:rFonts w:ascii="Times New Roman" w:hAnsi="Times New Roman" w:cs="Times New Roman"/>
        </w:rPr>
        <w:t>:</w:t>
      </w:r>
    </w:p>
    <w:p w:rsidR="00A340B5" w:rsidRDefault="00A340B5" w:rsidP="00364C96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:rsidR="00C73B57" w:rsidRPr="00E6588F" w:rsidRDefault="00C73B57" w:rsidP="00364C96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Ποιοι έχουν υποχρέωση να υπογράφουν τα νέα έντυπα:</w:t>
      </w:r>
    </w:p>
    <w:p w:rsidR="00364C96" w:rsidRPr="00E6588F" w:rsidRDefault="00364C96" w:rsidP="00364C96">
      <w:pPr>
        <w:pStyle w:val="a3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E6588F">
        <w:rPr>
          <w:rFonts w:ascii="Times New Roman" w:hAnsi="Times New Roman" w:cs="Times New Roman"/>
        </w:rPr>
        <w:t xml:space="preserve">Οι </w:t>
      </w:r>
      <w:r w:rsidRPr="006359EC">
        <w:rPr>
          <w:rFonts w:ascii="Times New Roman" w:hAnsi="Times New Roman" w:cs="Times New Roman"/>
          <w:b/>
        </w:rPr>
        <w:t>Ε.Υ.</w:t>
      </w:r>
      <w:r w:rsidRPr="00E6588F">
        <w:rPr>
          <w:rFonts w:ascii="Times New Roman" w:hAnsi="Times New Roman" w:cs="Times New Roman"/>
        </w:rPr>
        <w:t xml:space="preserve"> θα πρέπει να συμπληρώνουν το </w:t>
      </w:r>
      <w:r w:rsidR="00E6588F" w:rsidRPr="00C73B57">
        <w:rPr>
          <w:rFonts w:ascii="Times New Roman" w:hAnsi="Times New Roman" w:cs="Times New Roman"/>
          <w:b/>
        </w:rPr>
        <w:t>Έντυπο Σ.Σ.1</w:t>
      </w:r>
      <w:r w:rsidRPr="00E6588F">
        <w:rPr>
          <w:rFonts w:ascii="Times New Roman" w:hAnsi="Times New Roman" w:cs="Times New Roman"/>
        </w:rPr>
        <w:t xml:space="preserve"> και να το καταθέτουν μαζί με το αίτημα για διενέργεια δημόσιου διαγωνισμού ή απευθείας ανάθεσης. Σημειώνεται ότι το </w:t>
      </w:r>
      <w:r w:rsidR="00E6588F" w:rsidRPr="00C73B57">
        <w:rPr>
          <w:rFonts w:ascii="Times New Roman" w:hAnsi="Times New Roman" w:cs="Times New Roman"/>
          <w:b/>
        </w:rPr>
        <w:t>Έντυπο Σ.Σ.1</w:t>
      </w:r>
      <w:r w:rsidR="00E6588F" w:rsidRPr="00E6588F">
        <w:rPr>
          <w:rFonts w:ascii="Times New Roman" w:hAnsi="Times New Roman" w:cs="Times New Roman"/>
        </w:rPr>
        <w:t xml:space="preserve"> </w:t>
      </w:r>
      <w:r w:rsidRPr="00E6588F">
        <w:rPr>
          <w:rFonts w:ascii="Times New Roman" w:hAnsi="Times New Roman" w:cs="Times New Roman"/>
        </w:rPr>
        <w:t xml:space="preserve">θα υποβάλλεται σε κάθε αίτημα για δημόσιο διαγωνισμό ή απευθείας ανάθεση και όχι ανά έργο. Σε περίπτωση που τις τεχνικές προδιαγραφές τις υπογράφει πρόσωπο διαφορετικό από τον Ε.Υ. τότε θα υπογράφει και αυτό το </w:t>
      </w:r>
      <w:r w:rsidR="00E6588F" w:rsidRPr="00E6588F">
        <w:rPr>
          <w:rFonts w:ascii="Times New Roman" w:hAnsi="Times New Roman" w:cs="Times New Roman"/>
        </w:rPr>
        <w:t xml:space="preserve">Έντυπο Σ.Σ.1. </w:t>
      </w:r>
      <w:r w:rsidRPr="00E6588F">
        <w:rPr>
          <w:rFonts w:ascii="Times New Roman" w:hAnsi="Times New Roman" w:cs="Times New Roman"/>
        </w:rPr>
        <w:t xml:space="preserve">Στο </w:t>
      </w:r>
      <w:r w:rsidR="00E6588F" w:rsidRPr="00E6588F">
        <w:rPr>
          <w:rFonts w:ascii="Times New Roman" w:hAnsi="Times New Roman" w:cs="Times New Roman"/>
        </w:rPr>
        <w:t>Έντυπο Σ.Σ.1</w:t>
      </w:r>
      <w:r w:rsidRPr="00E6588F">
        <w:rPr>
          <w:rFonts w:ascii="Times New Roman" w:hAnsi="Times New Roman" w:cs="Times New Roman"/>
        </w:rPr>
        <w:t xml:space="preserve"> υπάρχει ως επιλογή στο πεδίο Ιδιότητα υπόχρεου το εξής: «Εξωτερικός συνεργάτης της Αναθέτουσας Αρχής εμπλεκόμενος στη διαδικασία σύναψης της σύμβασης ο οποίος ενεργεί εξ ονόματός της». Η συγκεκριμένη επιλογή αφορά τις περιπτώσεις που έχει ανατεθεί σε εξωτερικό συνεργάτη η σύνταξη των τεχνικών προδιαγραφών. Σε μία τέτοια περίπτωση απαιτείται να υπάρχει σύμβαση μεταξύ του εξωτερικού συνεργάτη με το έργο στο πλαίσιο του οποίου θα συναφθεί η δημόσια σύμβαση.</w:t>
      </w:r>
    </w:p>
    <w:p w:rsidR="00364C96" w:rsidRPr="00E6588F" w:rsidRDefault="00364C96" w:rsidP="00364C96">
      <w:pPr>
        <w:pStyle w:val="a3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E6588F">
        <w:rPr>
          <w:rFonts w:ascii="Times New Roman" w:hAnsi="Times New Roman" w:cs="Times New Roman"/>
        </w:rPr>
        <w:t xml:space="preserve">Σε ότι αφορά τα </w:t>
      </w:r>
      <w:r w:rsidRPr="006359EC">
        <w:rPr>
          <w:rFonts w:ascii="Times New Roman" w:hAnsi="Times New Roman" w:cs="Times New Roman"/>
          <w:b/>
        </w:rPr>
        <w:t>γνωμοδοτικά όργανα των διαγωνιστικών διαδικασιών</w:t>
      </w:r>
      <w:r w:rsidRPr="00E6588F">
        <w:rPr>
          <w:rFonts w:ascii="Times New Roman" w:hAnsi="Times New Roman" w:cs="Times New Roman"/>
        </w:rPr>
        <w:t xml:space="preserve">, δηλαδή τις επιτροπές του άρθρου 221 του ν. 4412/16 (επιτροπές διαγωνισμού), στις οποίες περιλαμβάνονται και οι επιτροπές παραλαβής και παρακολούθησης προμηθειών και υπηρεσιών, </w:t>
      </w:r>
      <w:r w:rsidRPr="00C73B57">
        <w:rPr>
          <w:rFonts w:ascii="Times New Roman" w:hAnsi="Times New Roman" w:cs="Times New Roman"/>
          <w:b/>
        </w:rPr>
        <w:t>θα τροποποιηθεί το κείμενο των πρακτικών των εν λόγω επιτροπών</w:t>
      </w:r>
      <w:r w:rsidRPr="00E6588F">
        <w:rPr>
          <w:rFonts w:ascii="Times New Roman" w:hAnsi="Times New Roman" w:cs="Times New Roman"/>
        </w:rPr>
        <w:t>, με την προσθήκη μιας παραγράφου η οποία θα ενσωματώνει το κείμενο του Εντύπου</w:t>
      </w:r>
      <w:r w:rsidR="00E6588F" w:rsidRPr="00E6588F">
        <w:rPr>
          <w:rFonts w:ascii="Times New Roman" w:hAnsi="Times New Roman" w:cs="Times New Roman"/>
        </w:rPr>
        <w:t xml:space="preserve"> </w:t>
      </w:r>
      <w:r w:rsidR="00E6588F" w:rsidRPr="00E6588F">
        <w:rPr>
          <w:rFonts w:ascii="Times New Roman" w:hAnsi="Times New Roman" w:cs="Times New Roman"/>
        </w:rPr>
        <w:lastRenderedPageBreak/>
        <w:t>Σ.Σ.1</w:t>
      </w:r>
      <w:r w:rsidRPr="00E6588F">
        <w:rPr>
          <w:rFonts w:ascii="Times New Roman" w:hAnsi="Times New Roman" w:cs="Times New Roman"/>
        </w:rPr>
        <w:t xml:space="preserve">. Αυτό γίνεται ώστε τα μέλη των επιτροπών να </w:t>
      </w:r>
      <w:r w:rsidRPr="006359EC">
        <w:rPr>
          <w:rFonts w:ascii="Times New Roman" w:hAnsi="Times New Roman" w:cs="Times New Roman"/>
          <w:u w:val="single"/>
        </w:rPr>
        <w:t xml:space="preserve">μην υπογράφουν το </w:t>
      </w:r>
      <w:r w:rsidR="00E6588F" w:rsidRPr="006359EC">
        <w:rPr>
          <w:rFonts w:ascii="Times New Roman" w:hAnsi="Times New Roman" w:cs="Times New Roman"/>
          <w:u w:val="single"/>
        </w:rPr>
        <w:t xml:space="preserve">Έντυπο Σ.Σ.1 </w:t>
      </w:r>
      <w:r w:rsidRPr="006359EC">
        <w:rPr>
          <w:rFonts w:ascii="Times New Roman" w:hAnsi="Times New Roman" w:cs="Times New Roman"/>
          <w:u w:val="single"/>
        </w:rPr>
        <w:t>για κάθε μία σύμβαση ξεχωριστά</w:t>
      </w:r>
      <w:r w:rsidRPr="00E6588F">
        <w:rPr>
          <w:rFonts w:ascii="Times New Roman" w:hAnsi="Times New Roman" w:cs="Times New Roman"/>
        </w:rPr>
        <w:t>. Αντ’ αυτού θα υπογράφουν τα πρακτικά της επιτροπής, ώστε να αποφευχθεί η γραφειοκρατία. Το κείμενο που θα προστεθεί θα σταλεί από τη ΜΟΔΥ.</w:t>
      </w:r>
    </w:p>
    <w:p w:rsidR="00364C96" w:rsidRPr="00E6588F" w:rsidRDefault="00364C96" w:rsidP="00364C96">
      <w:pPr>
        <w:pStyle w:val="a3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E6588F">
        <w:rPr>
          <w:rFonts w:ascii="Times New Roman" w:hAnsi="Times New Roman" w:cs="Times New Roman"/>
        </w:rPr>
        <w:t>Αντίστοιχα και οι</w:t>
      </w:r>
      <w:r w:rsidRPr="006359EC">
        <w:rPr>
          <w:rFonts w:ascii="Times New Roman" w:hAnsi="Times New Roman" w:cs="Times New Roman"/>
          <w:b/>
        </w:rPr>
        <w:t xml:space="preserve"> επιτροπές αξιολόγησης προσωπικού, όπως και οι επιτροπές ενστάσεων</w:t>
      </w:r>
      <w:r w:rsidRPr="00E6588F">
        <w:rPr>
          <w:rFonts w:ascii="Times New Roman" w:hAnsi="Times New Roman" w:cs="Times New Roman"/>
        </w:rPr>
        <w:t xml:space="preserve">, στις διαδικασίες επιλογής προσωπικού, θα υπογράφουν τα πρακτικά των συνεδριάσεων, όπως θα τροποποιηθούν, με κείμενο που θα σταλεί από τη ΜΟΔΥ, ώστε να μην υπογράφουν κάθε φορά το </w:t>
      </w:r>
      <w:r w:rsidR="00E6588F" w:rsidRPr="00E6588F">
        <w:rPr>
          <w:rFonts w:ascii="Times New Roman" w:hAnsi="Times New Roman" w:cs="Times New Roman"/>
        </w:rPr>
        <w:t>Έντυπο Σ.Σ.1</w:t>
      </w:r>
    </w:p>
    <w:p w:rsidR="00501674" w:rsidRPr="00C73B57" w:rsidRDefault="00501674" w:rsidP="00501674">
      <w:pPr>
        <w:spacing w:before="120" w:after="120"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C73B57">
        <w:rPr>
          <w:rFonts w:ascii="Times New Roman" w:hAnsi="Times New Roman" w:cs="Times New Roman"/>
          <w:b/>
          <w:u w:val="single"/>
        </w:rPr>
        <w:t>Σε ποιες περιπτώσεις θεωρείται ότι υπάρχει «σύγκρουση συμφερόντων»:</w:t>
      </w:r>
    </w:p>
    <w:p w:rsidR="00501674" w:rsidRPr="00E6588F" w:rsidRDefault="00501674" w:rsidP="00501674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E6588F">
        <w:rPr>
          <w:rFonts w:ascii="Times New Roman" w:hAnsi="Times New Roman" w:cs="Times New Roman"/>
        </w:rPr>
        <w:t>Ειδικά για τη σύναψη δημοσίων συμβάσεων (διαγωνισμοί και απευθείας αναθέσεις).</w:t>
      </w:r>
    </w:p>
    <w:p w:rsidR="00501674" w:rsidRPr="00E6588F" w:rsidRDefault="00501674" w:rsidP="00501674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E6588F">
        <w:rPr>
          <w:rFonts w:ascii="Times New Roman" w:hAnsi="Times New Roman" w:cs="Times New Roman"/>
        </w:rPr>
        <w:t xml:space="preserve">Ο γενικός κανόνας είναι ότι ένα πρόσωπο που συμμετέχει στις διαδικασίες για τη σύναψη δημόσιας σύμβασης, όπως είναι </w:t>
      </w:r>
      <w:r w:rsidR="000B3D1C" w:rsidRPr="00E6588F">
        <w:rPr>
          <w:rFonts w:ascii="Times New Roman" w:hAnsi="Times New Roman" w:cs="Times New Roman"/>
        </w:rPr>
        <w:t xml:space="preserve">οι Ε.Υ., οι συντάκτες τεχνικών προδιαγραφών και τα μέλη των επιτροπών διαγωνισμών, </w:t>
      </w:r>
      <w:r w:rsidR="000B3D1C" w:rsidRPr="006359EC">
        <w:rPr>
          <w:rFonts w:ascii="Times New Roman" w:hAnsi="Times New Roman" w:cs="Times New Roman"/>
          <w:b/>
        </w:rPr>
        <w:t>δεν πρέπει να έχουν σχέσεις με οικονομικούς φορείς από τις οποίες να προκύπτει άμεσο ή έμμεσο προσωπικό ή οικονομικό όφελος γι αυτούς</w:t>
      </w:r>
      <w:r w:rsidR="000B3D1C" w:rsidRPr="00E6588F">
        <w:rPr>
          <w:rFonts w:ascii="Times New Roman" w:hAnsi="Times New Roman" w:cs="Times New Roman"/>
        </w:rPr>
        <w:t xml:space="preserve">. </w:t>
      </w:r>
    </w:p>
    <w:p w:rsidR="000B3D1C" w:rsidRPr="00E6588F" w:rsidRDefault="000B3D1C" w:rsidP="00501674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E6588F">
        <w:rPr>
          <w:rFonts w:ascii="Times New Roman" w:hAnsi="Times New Roman" w:cs="Times New Roman"/>
        </w:rPr>
        <w:t>Επισημαίνεται ότι τέτοιες καταστάσεις που μπορεί να δημιουργούν «σύγκρουση συμφερόντων» είναι, ενδεικτικά, οι εξής:</w:t>
      </w:r>
    </w:p>
    <w:p w:rsidR="000B3D1C" w:rsidRPr="00E6588F" w:rsidRDefault="000B3D1C" w:rsidP="000B3D1C">
      <w:pPr>
        <w:pStyle w:val="a3"/>
        <w:numPr>
          <w:ilvl w:val="0"/>
          <w:numId w:val="2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E6588F">
        <w:rPr>
          <w:rFonts w:ascii="Times New Roman" w:hAnsi="Times New Roman" w:cs="Times New Roman"/>
        </w:rPr>
        <w:t>Ε.Υ., συντάκτες Τ/Π, μέλη επιτροπών που έχουν συγγενικές σχέσεις με τους οικονομικούς φορείς</w:t>
      </w:r>
      <w:r w:rsidR="006359EC">
        <w:rPr>
          <w:rFonts w:ascii="Times New Roman" w:hAnsi="Times New Roman" w:cs="Times New Roman"/>
        </w:rPr>
        <w:t>/εταιρείες</w:t>
      </w:r>
      <w:r w:rsidRPr="00E6588F">
        <w:rPr>
          <w:rFonts w:ascii="Times New Roman" w:hAnsi="Times New Roman" w:cs="Times New Roman"/>
        </w:rPr>
        <w:t>. Ως «</w:t>
      </w:r>
      <w:r w:rsidRPr="006359EC">
        <w:rPr>
          <w:rFonts w:ascii="Times New Roman" w:hAnsi="Times New Roman" w:cs="Times New Roman"/>
          <w:b/>
        </w:rPr>
        <w:t>συγγενικές σχέσεις</w:t>
      </w:r>
      <w:r w:rsidRPr="00E6588F">
        <w:rPr>
          <w:rFonts w:ascii="Times New Roman" w:hAnsi="Times New Roman" w:cs="Times New Roman"/>
        </w:rPr>
        <w:t>» εννοούνται: σύζυγοι και συγγενείς εξ αίματος ή εξ αγχιστείας, κατ’ ευθεία μεν γραμμή απεριόριστα, εκ πλαγίου δε έως και τέταρτου βαθμού. Αυτό σημαίνει τα εξής πρόσωπα:</w:t>
      </w:r>
    </w:p>
    <w:p w:rsidR="000B3D1C" w:rsidRPr="00E6588F" w:rsidRDefault="000B3D1C" w:rsidP="000B3D1C">
      <w:pPr>
        <w:pStyle w:val="a3"/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E6588F">
        <w:rPr>
          <w:rFonts w:ascii="Times New Roman" w:hAnsi="Times New Roman" w:cs="Times New Roman"/>
        </w:rPr>
        <w:t>Σύζυγοι</w:t>
      </w:r>
    </w:p>
    <w:p w:rsidR="000B3D1C" w:rsidRPr="00E6588F" w:rsidRDefault="000B3D1C" w:rsidP="000B3D1C">
      <w:pPr>
        <w:pStyle w:val="a3"/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E6588F">
        <w:rPr>
          <w:rFonts w:ascii="Times New Roman" w:hAnsi="Times New Roman" w:cs="Times New Roman"/>
        </w:rPr>
        <w:t>Γονείς, παππούδες, παιδιά, εγγόνια</w:t>
      </w:r>
    </w:p>
    <w:p w:rsidR="004A0091" w:rsidRPr="00E6588F" w:rsidRDefault="004A0091" w:rsidP="000B3D1C">
      <w:pPr>
        <w:pStyle w:val="a3"/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E6588F">
        <w:rPr>
          <w:rFonts w:ascii="Times New Roman" w:hAnsi="Times New Roman" w:cs="Times New Roman"/>
        </w:rPr>
        <w:t>Αδέλφια, θείος/θεία, ανιψιός/ανιψιά, πρώτα ξαδέλφια</w:t>
      </w:r>
    </w:p>
    <w:p w:rsidR="000B3D1C" w:rsidRPr="00E6588F" w:rsidRDefault="004A0091" w:rsidP="000B3D1C">
      <w:pPr>
        <w:pStyle w:val="a3"/>
        <w:numPr>
          <w:ilvl w:val="0"/>
          <w:numId w:val="2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E6588F">
        <w:rPr>
          <w:rFonts w:ascii="Times New Roman" w:hAnsi="Times New Roman" w:cs="Times New Roman"/>
        </w:rPr>
        <w:t xml:space="preserve">Ε.Υ., συντάκτες Τ/Π, μέλη επιτροπών που </w:t>
      </w:r>
      <w:r w:rsidRPr="006359EC">
        <w:rPr>
          <w:rFonts w:ascii="Times New Roman" w:hAnsi="Times New Roman" w:cs="Times New Roman"/>
          <w:b/>
        </w:rPr>
        <w:t>συμμετέχουν στα όργανα διοίκησης ενός οικονομικού φορέα</w:t>
      </w:r>
      <w:r w:rsidR="006359EC" w:rsidRPr="006359EC">
        <w:rPr>
          <w:rFonts w:ascii="Times New Roman" w:hAnsi="Times New Roman" w:cs="Times New Roman"/>
          <w:b/>
        </w:rPr>
        <w:t>/εταιρείας</w:t>
      </w:r>
      <w:r w:rsidRPr="00E6588F">
        <w:rPr>
          <w:rFonts w:ascii="Times New Roman" w:hAnsi="Times New Roman" w:cs="Times New Roman"/>
        </w:rPr>
        <w:t>, ο οποίος συμμετέχει στη διαδικασία σύναψης σύμβασης. Τα όργανα διοίκησης είναι π.χ.: το Διοικητικό Συμβούλιο μιας Α.Ε. (το βλέπετε από το ΓΕΜΗ https://publicity.businessportal.gr/ – κάνετε αναζήτηση με το ΑΦΜ του οικονομικού φορέα ). Αν μιλάμε για άλλες εταιρείες ΙΚΕ, ΟΕ, ΕΕ, σημασία έχει ποιος είναι ο διαχειριστής.</w:t>
      </w:r>
    </w:p>
    <w:p w:rsidR="004A0091" w:rsidRPr="00E6588F" w:rsidRDefault="004A0091" w:rsidP="000B3D1C">
      <w:pPr>
        <w:pStyle w:val="a3"/>
        <w:numPr>
          <w:ilvl w:val="0"/>
          <w:numId w:val="2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E6588F">
        <w:rPr>
          <w:rFonts w:ascii="Times New Roman" w:hAnsi="Times New Roman" w:cs="Times New Roman"/>
        </w:rPr>
        <w:t xml:space="preserve">Ε.Υ., συντάκτες Τ/Π, μέλη επιτροπών </w:t>
      </w:r>
      <w:r w:rsidRPr="006359EC">
        <w:rPr>
          <w:rFonts w:ascii="Times New Roman" w:hAnsi="Times New Roman" w:cs="Times New Roman"/>
          <w:b/>
        </w:rPr>
        <w:t>που κατέχουν μετοχές σε εταιρείες</w:t>
      </w:r>
      <w:r w:rsidRPr="00E6588F">
        <w:rPr>
          <w:rFonts w:ascii="Times New Roman" w:hAnsi="Times New Roman" w:cs="Times New Roman"/>
        </w:rPr>
        <w:t xml:space="preserve">, οι οποίες όμως είναι τόσες ώστε να τους επιτρέπουν να συμμετέχουν στη </w:t>
      </w:r>
      <w:r w:rsidRPr="006359EC">
        <w:rPr>
          <w:rFonts w:ascii="Times New Roman" w:hAnsi="Times New Roman" w:cs="Times New Roman"/>
          <w:b/>
        </w:rPr>
        <w:t>διαχείριση</w:t>
      </w:r>
      <w:r w:rsidRPr="00E6588F">
        <w:rPr>
          <w:rFonts w:ascii="Times New Roman" w:hAnsi="Times New Roman" w:cs="Times New Roman"/>
        </w:rPr>
        <w:t xml:space="preserve"> της εταιρείας.</w:t>
      </w:r>
    </w:p>
    <w:p w:rsidR="004A0091" w:rsidRPr="00E6588F" w:rsidRDefault="004A0091" w:rsidP="000B3D1C">
      <w:pPr>
        <w:pStyle w:val="a3"/>
        <w:numPr>
          <w:ilvl w:val="0"/>
          <w:numId w:val="2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E6588F">
        <w:rPr>
          <w:rFonts w:ascii="Times New Roman" w:hAnsi="Times New Roman" w:cs="Times New Roman"/>
        </w:rPr>
        <w:t xml:space="preserve">Ε.Υ., συντάκτες Τ/Π, μέλη επιτροπών </w:t>
      </w:r>
      <w:r w:rsidR="00667C58" w:rsidRPr="00E6588F">
        <w:rPr>
          <w:rFonts w:ascii="Times New Roman" w:hAnsi="Times New Roman" w:cs="Times New Roman"/>
        </w:rPr>
        <w:t xml:space="preserve">που </w:t>
      </w:r>
      <w:r w:rsidR="00667C58" w:rsidRPr="006359EC">
        <w:rPr>
          <w:rFonts w:ascii="Times New Roman" w:hAnsi="Times New Roman" w:cs="Times New Roman"/>
          <w:b/>
        </w:rPr>
        <w:t>έχουν συμβατική σχέση</w:t>
      </w:r>
      <w:r w:rsidR="00667C58" w:rsidRPr="00E6588F">
        <w:rPr>
          <w:rFonts w:ascii="Times New Roman" w:hAnsi="Times New Roman" w:cs="Times New Roman"/>
        </w:rPr>
        <w:t xml:space="preserve"> (π.χ. σύμβαση εξαρτημένης εργασίας [υπάλληλοι], σύμβαση έργου ή παροχής υπηρεσιών ή </w:t>
      </w:r>
      <w:r w:rsidR="00667C58" w:rsidRPr="00E6588F">
        <w:rPr>
          <w:rFonts w:ascii="Times New Roman" w:hAnsi="Times New Roman" w:cs="Times New Roman"/>
        </w:rPr>
        <w:lastRenderedPageBreak/>
        <w:t>προμήθειας αγαθών) με οικονομικό φορέα που συμμετέχει στη διαδικασία σύναψης σύμβασης</w:t>
      </w:r>
    </w:p>
    <w:p w:rsidR="00667C58" w:rsidRPr="00E6588F" w:rsidRDefault="00667C58" w:rsidP="00667C58">
      <w:pPr>
        <w:spacing w:before="120" w:after="120" w:line="360" w:lineRule="auto"/>
        <w:ind w:left="360"/>
        <w:jc w:val="both"/>
        <w:rPr>
          <w:rFonts w:ascii="Times New Roman" w:hAnsi="Times New Roman" w:cs="Times New Roman"/>
        </w:rPr>
      </w:pPr>
      <w:r w:rsidRPr="00E6588F">
        <w:rPr>
          <w:rFonts w:ascii="Times New Roman" w:hAnsi="Times New Roman" w:cs="Times New Roman"/>
        </w:rPr>
        <w:t xml:space="preserve">Αυτά είναι κάποια παραδείγματα που μπορεί να συνιστούν περίπτωση «σύγκρουσης συμφερόντων». Σε κάθε περίπτωση, όσοι έχουν υποχρέωση να υπογράφουν το </w:t>
      </w:r>
      <w:r w:rsidR="00E6588F" w:rsidRPr="00E6588F">
        <w:rPr>
          <w:rFonts w:ascii="Times New Roman" w:hAnsi="Times New Roman" w:cs="Times New Roman"/>
        </w:rPr>
        <w:t xml:space="preserve">Έντυπο Σ.Σ.1 </w:t>
      </w:r>
      <w:r w:rsidRPr="00E6588F">
        <w:rPr>
          <w:rFonts w:ascii="Times New Roman" w:hAnsi="Times New Roman" w:cs="Times New Roman"/>
        </w:rPr>
        <w:t>πρέπει να «ελέγχουν» αν έχουν κάποιο όφελος από τη συμμετοχή ενός οικονομικού φορέα/εταιρείας στις διαδικασίες σύναψης δημόσιας σύμβασης.</w:t>
      </w:r>
    </w:p>
    <w:p w:rsidR="00667C58" w:rsidRPr="00E6588F" w:rsidRDefault="00667C58" w:rsidP="00667C58">
      <w:pPr>
        <w:spacing w:before="120" w:after="120" w:line="360" w:lineRule="auto"/>
        <w:ind w:left="360"/>
        <w:jc w:val="both"/>
        <w:rPr>
          <w:rFonts w:ascii="Times New Roman" w:hAnsi="Times New Roman" w:cs="Times New Roman"/>
        </w:rPr>
      </w:pPr>
      <w:r w:rsidRPr="00E6588F">
        <w:rPr>
          <w:rFonts w:ascii="Times New Roman" w:hAnsi="Times New Roman" w:cs="Times New Roman"/>
        </w:rPr>
        <w:t>Τα παραπάνω παραδείγματα ισχύουν και για τις επιτροπές αξιολόγησης προσωπικού και τις επιτροπές ενστάσεων.</w:t>
      </w:r>
    </w:p>
    <w:p w:rsidR="00667C58" w:rsidRPr="00E6588F" w:rsidRDefault="00667C58" w:rsidP="00667C58">
      <w:pPr>
        <w:spacing w:before="120" w:after="120" w:line="360" w:lineRule="auto"/>
        <w:ind w:left="360"/>
        <w:jc w:val="both"/>
        <w:rPr>
          <w:rFonts w:ascii="Times New Roman" w:hAnsi="Times New Roman" w:cs="Times New Roman"/>
        </w:rPr>
      </w:pPr>
      <w:r w:rsidRPr="00E6588F">
        <w:rPr>
          <w:rFonts w:ascii="Times New Roman" w:hAnsi="Times New Roman" w:cs="Times New Roman"/>
        </w:rPr>
        <w:t>Όταν διαπιστώνεται περίπτωση σύγκρουσης συμφερόντων θα πρέπει να ενημερώνεται ο ιεραρχικά ανώτερος και να αίρεται η περίπτωση της σύγκρουσης, δηλαδή να συμμετέχει στη διαδικασία άλλο πρόσωπο από αυτό που έχει τη σύγκρουση.</w:t>
      </w:r>
    </w:p>
    <w:p w:rsidR="00667C58" w:rsidRPr="00E6588F" w:rsidRDefault="00667C58" w:rsidP="00667C58">
      <w:pPr>
        <w:spacing w:before="120" w:after="120" w:line="360" w:lineRule="auto"/>
        <w:ind w:left="360"/>
        <w:jc w:val="both"/>
        <w:rPr>
          <w:rFonts w:ascii="Times New Roman" w:hAnsi="Times New Roman" w:cs="Times New Roman"/>
        </w:rPr>
      </w:pPr>
      <w:r w:rsidRPr="00E6588F">
        <w:rPr>
          <w:rFonts w:ascii="Times New Roman" w:hAnsi="Times New Roman" w:cs="Times New Roman"/>
        </w:rPr>
        <w:t xml:space="preserve">Τα </w:t>
      </w:r>
      <w:r w:rsidR="006359EC">
        <w:rPr>
          <w:rFonts w:ascii="Times New Roman" w:hAnsi="Times New Roman" w:cs="Times New Roman"/>
        </w:rPr>
        <w:t>Έντυπα Σ.Σ.1</w:t>
      </w:r>
      <w:r w:rsidRPr="00E6588F">
        <w:rPr>
          <w:rFonts w:ascii="Times New Roman" w:hAnsi="Times New Roman" w:cs="Times New Roman"/>
        </w:rPr>
        <w:t xml:space="preserve"> θα υπογράφονται με προηγμένη ψηφιακή υπογραφή.</w:t>
      </w:r>
      <w:r w:rsidR="006359EC">
        <w:rPr>
          <w:rFonts w:ascii="Times New Roman" w:hAnsi="Times New Roman" w:cs="Times New Roman"/>
        </w:rPr>
        <w:t xml:space="preserve"> Η διαδικασία με την οποία υπογράφονται τα πρακτικά των επιτροπών δεν αλλάζει, παραμένει η ίδια. </w:t>
      </w:r>
    </w:p>
    <w:sectPr w:rsidR="00667C58" w:rsidRPr="00E6588F" w:rsidSect="006545D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43C6D"/>
    <w:multiLevelType w:val="hybridMultilevel"/>
    <w:tmpl w:val="4BF0BA20"/>
    <w:lvl w:ilvl="0" w:tplc="FDCE93E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40138"/>
    <w:multiLevelType w:val="multilevel"/>
    <w:tmpl w:val="EC16B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B44348"/>
    <w:multiLevelType w:val="hybridMultilevel"/>
    <w:tmpl w:val="DAA691F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64C96"/>
    <w:rsid w:val="000B3D1C"/>
    <w:rsid w:val="00277B6F"/>
    <w:rsid w:val="00320512"/>
    <w:rsid w:val="00364C96"/>
    <w:rsid w:val="003D0D32"/>
    <w:rsid w:val="004A0091"/>
    <w:rsid w:val="00501674"/>
    <w:rsid w:val="00603388"/>
    <w:rsid w:val="006359EC"/>
    <w:rsid w:val="006545DC"/>
    <w:rsid w:val="00667C58"/>
    <w:rsid w:val="006F4988"/>
    <w:rsid w:val="007D7CAF"/>
    <w:rsid w:val="00A340B5"/>
    <w:rsid w:val="00C73B57"/>
    <w:rsid w:val="00E30197"/>
    <w:rsid w:val="00E6588F"/>
    <w:rsid w:val="00EF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2A9DE"/>
  <w15:docId w15:val="{03A8DFCB-279A-46F7-A617-FABC623B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5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C96"/>
    <w:pPr>
      <w:ind w:left="720"/>
      <w:contextualSpacing/>
    </w:pPr>
  </w:style>
  <w:style w:type="character" w:styleId="a4">
    <w:name w:val="Strong"/>
    <w:uiPriority w:val="22"/>
    <w:qFormat/>
    <w:rsid w:val="00EF3D7E"/>
    <w:rPr>
      <w:b/>
      <w:bCs/>
    </w:rPr>
  </w:style>
  <w:style w:type="paragraph" w:styleId="Web">
    <w:name w:val="Normal (Web)"/>
    <w:basedOn w:val="a"/>
    <w:uiPriority w:val="99"/>
    <w:semiHidden/>
    <w:unhideWhenUsed/>
    <w:rsid w:val="00A34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E30197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E301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6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ke.uom.gr/docs/9586/" TargetMode="External"/><Relationship Id="rId3" Type="http://schemas.openxmlformats.org/officeDocument/2006/relationships/styles" Target="styles.xml"/><Relationship Id="rId7" Type="http://schemas.openxmlformats.org/officeDocument/2006/relationships/hyperlink" Target="https://elke.uom.gr/docs/9586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lke.uom.gr/docs/9586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lke.uom.gr/docs/9586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ke.uom.gr/docs/9586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DD5C26-6CEA-4F72-AC81-D8704940A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955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mileleki</dc:creator>
  <cp:lastModifiedBy>ΒΕΤΑ ΣΤΑΘΑΚΗ</cp:lastModifiedBy>
  <cp:revision>3</cp:revision>
  <dcterms:created xsi:type="dcterms:W3CDTF">2025-11-25T06:46:00Z</dcterms:created>
  <dcterms:modified xsi:type="dcterms:W3CDTF">2025-11-25T07:07:00Z</dcterms:modified>
</cp:coreProperties>
</file>